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D035" w14:textId="77777777" w:rsidR="00D460E4" w:rsidRDefault="00C32D60">
      <w:pPr>
        <w:spacing w:after="46" w:line="259" w:lineRule="auto"/>
        <w:ind w:left="1" w:right="-506" w:firstLine="0"/>
      </w:pPr>
      <w:r>
        <w:rPr>
          <w:rFonts w:ascii="Calibri" w:eastAsia="Calibri" w:hAnsi="Calibri" w:cs="Calibri"/>
          <w:noProof/>
        </w:rPr>
        <mc:AlternateContent>
          <mc:Choice Requires="wpg">
            <w:drawing>
              <wp:inline distT="0" distB="0" distL="0" distR="0" wp14:anchorId="4AE0CB85" wp14:editId="2CEC82E3">
                <wp:extent cx="6486525" cy="436880"/>
                <wp:effectExtent l="0" t="0" r="0" b="0"/>
                <wp:docPr id="1607" name="Group 1607"/>
                <wp:cNvGraphicFramePr/>
                <a:graphic xmlns:a="http://schemas.openxmlformats.org/drawingml/2006/main">
                  <a:graphicData uri="http://schemas.microsoft.com/office/word/2010/wordprocessingGroup">
                    <wpg:wgp>
                      <wpg:cNvGrpSpPr/>
                      <wpg:grpSpPr>
                        <a:xfrm>
                          <a:off x="0" y="0"/>
                          <a:ext cx="6486525" cy="436880"/>
                          <a:chOff x="0" y="0"/>
                          <a:chExt cx="6486525" cy="436880"/>
                        </a:xfrm>
                      </wpg:grpSpPr>
                      <wps:wsp>
                        <wps:cNvPr id="84" name="Shape 84"/>
                        <wps:cNvSpPr/>
                        <wps:spPr>
                          <a:xfrm>
                            <a:off x="6350" y="3175"/>
                            <a:ext cx="6477000" cy="0"/>
                          </a:xfrm>
                          <a:custGeom>
                            <a:avLst/>
                            <a:gdLst/>
                            <a:ahLst/>
                            <a:cxnLst/>
                            <a:rect l="0" t="0" r="0" b="0"/>
                            <a:pathLst>
                              <a:path w="6477000">
                                <a:moveTo>
                                  <a:pt x="0" y="0"/>
                                </a:moveTo>
                                <a:lnTo>
                                  <a:pt x="6477000" y="0"/>
                                </a:lnTo>
                              </a:path>
                            </a:pathLst>
                          </a:custGeom>
                          <a:ln w="6109" cap="flat">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3175" y="0"/>
                            <a:ext cx="0" cy="427990"/>
                          </a:xfrm>
                          <a:custGeom>
                            <a:avLst/>
                            <a:gdLst/>
                            <a:ahLst/>
                            <a:cxnLst/>
                            <a:rect l="0" t="0" r="0" b="0"/>
                            <a:pathLst>
                              <a:path h="427990">
                                <a:moveTo>
                                  <a:pt x="0" y="0"/>
                                </a:moveTo>
                                <a:lnTo>
                                  <a:pt x="0" y="42799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0" y="433070"/>
                            <a:ext cx="6482715" cy="0"/>
                          </a:xfrm>
                          <a:custGeom>
                            <a:avLst/>
                            <a:gdLst/>
                            <a:ahLst/>
                            <a:cxnLst/>
                            <a:rect l="0" t="0" r="0" b="0"/>
                            <a:pathLst>
                              <a:path w="6482715">
                                <a:moveTo>
                                  <a:pt x="0" y="0"/>
                                </a:moveTo>
                                <a:lnTo>
                                  <a:pt x="648271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6486525" y="0"/>
                            <a:ext cx="0" cy="436880"/>
                          </a:xfrm>
                          <a:custGeom>
                            <a:avLst/>
                            <a:gdLst/>
                            <a:ahLst/>
                            <a:cxnLst/>
                            <a:rect l="0" t="0" r="0" b="0"/>
                            <a:pathLst>
                              <a:path h="436880">
                                <a:moveTo>
                                  <a:pt x="0" y="0"/>
                                </a:moveTo>
                                <a:lnTo>
                                  <a:pt x="0" y="4368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74" name="Shape 1874"/>
                        <wps:cNvSpPr/>
                        <wps:spPr>
                          <a:xfrm>
                            <a:off x="6350" y="9525"/>
                            <a:ext cx="6477000" cy="414655"/>
                          </a:xfrm>
                          <a:custGeom>
                            <a:avLst/>
                            <a:gdLst/>
                            <a:ahLst/>
                            <a:cxnLst/>
                            <a:rect l="0" t="0" r="0" b="0"/>
                            <a:pathLst>
                              <a:path w="6477000" h="414655">
                                <a:moveTo>
                                  <a:pt x="0" y="0"/>
                                </a:moveTo>
                                <a:lnTo>
                                  <a:pt x="6477000" y="0"/>
                                </a:lnTo>
                                <a:lnTo>
                                  <a:pt x="6477000" y="414655"/>
                                </a:lnTo>
                                <a:lnTo>
                                  <a:pt x="0" y="41465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0" name="Picture 90"/>
                          <pic:cNvPicPr/>
                        </pic:nvPicPr>
                        <pic:blipFill>
                          <a:blip r:embed="rId5"/>
                          <a:stretch>
                            <a:fillRect/>
                          </a:stretch>
                        </pic:blipFill>
                        <pic:spPr>
                          <a:xfrm>
                            <a:off x="6096" y="9144"/>
                            <a:ext cx="6477000" cy="414528"/>
                          </a:xfrm>
                          <a:prstGeom prst="rect">
                            <a:avLst/>
                          </a:prstGeom>
                        </pic:spPr>
                      </pic:pic>
                      <wps:wsp>
                        <wps:cNvPr id="91" name="Rectangle 91"/>
                        <wps:cNvSpPr/>
                        <wps:spPr>
                          <a:xfrm>
                            <a:off x="79248" y="88960"/>
                            <a:ext cx="1974107" cy="386223"/>
                          </a:xfrm>
                          <a:prstGeom prst="rect">
                            <a:avLst/>
                          </a:prstGeom>
                          <a:ln>
                            <a:noFill/>
                          </a:ln>
                        </wps:spPr>
                        <wps:txbx>
                          <w:txbxContent>
                            <w:p w14:paraId="4C7D9F83" w14:textId="77777777" w:rsidR="00D460E4" w:rsidRDefault="00C32D60">
                              <w:pPr>
                                <w:spacing w:after="160" w:line="259" w:lineRule="auto"/>
                                <w:ind w:left="0" w:firstLine="0"/>
                              </w:pPr>
                              <w:r>
                                <w:rPr>
                                  <w:rFonts w:ascii="Calibri" w:eastAsia="Calibri" w:hAnsi="Calibri" w:cs="Calibri"/>
                                  <w:b/>
                                  <w:color w:val="FFFFFF"/>
                                  <w:spacing w:val="-1"/>
                                  <w:w w:val="89"/>
                                  <w:sz w:val="40"/>
                                </w:rPr>
                                <w:t>Job</w:t>
                              </w:r>
                              <w:r>
                                <w:rPr>
                                  <w:rFonts w:ascii="Calibri" w:eastAsia="Calibri" w:hAnsi="Calibri" w:cs="Calibri"/>
                                  <w:b/>
                                  <w:color w:val="FFFFFF"/>
                                  <w:spacing w:val="8"/>
                                  <w:w w:val="89"/>
                                  <w:sz w:val="40"/>
                                </w:rPr>
                                <w:t xml:space="preserve"> </w:t>
                              </w:r>
                              <w:r>
                                <w:rPr>
                                  <w:rFonts w:ascii="Calibri" w:eastAsia="Calibri" w:hAnsi="Calibri" w:cs="Calibri"/>
                                  <w:b/>
                                  <w:color w:val="FFFFFF"/>
                                  <w:spacing w:val="-1"/>
                                  <w:w w:val="89"/>
                                  <w:sz w:val="40"/>
                                </w:rPr>
                                <w:t>Description</w:t>
                              </w:r>
                              <w:r>
                                <w:rPr>
                                  <w:rFonts w:ascii="Calibri" w:eastAsia="Calibri" w:hAnsi="Calibri" w:cs="Calibri"/>
                                  <w:b/>
                                  <w:color w:val="FFFFFF"/>
                                  <w:spacing w:val="9"/>
                                  <w:w w:val="89"/>
                                  <w:sz w:val="40"/>
                                </w:rPr>
                                <w:t xml:space="preserve"> </w:t>
                              </w:r>
                            </w:p>
                          </w:txbxContent>
                        </wps:txbx>
                        <wps:bodyPr horzOverflow="overflow" vert="horz" lIns="0" tIns="0" rIns="0" bIns="0" rtlCol="0">
                          <a:noAutofit/>
                        </wps:bodyPr>
                      </wps:wsp>
                    </wpg:wgp>
                  </a:graphicData>
                </a:graphic>
              </wp:inline>
            </w:drawing>
          </mc:Choice>
          <mc:Fallback>
            <w:pict>
              <v:group w14:anchorId="4AE0CB85" id="Group 1607" o:spid="_x0000_s1026" style="width:510.75pt;height:34.4pt;mso-position-horizontal-relative:char;mso-position-vertical-relative:line" coordsize="64865,4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">
                <v:shape id="Shape 84" o:spid="_x0000_s1027" style="position:absolute;left:63;top:31;width:64770;height:0;visibility:visible;mso-wrap-style:square;v-text-anchor:top" coordsize="647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" path="m,l6477000,e" filled="f" strokeweight=".16969mm">
                  <v:path arrowok="t" textboxrect="0,0,6477000,0"/>
                </v:shape>
                <v:shape id="Shape 85" o:spid="_x0000_s1028" style="position:absolute;left:31;width:0;height:4279;visibility:visible;mso-wrap-style:square;v-text-anchor:top" coordsize="0,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" path="m,l,427990e" filled="f" strokeweight=".48pt">
                  <v:path arrowok="t" textboxrect="0,0,0,427990"/>
                </v:shape>
                <v:shape id="Shape 86" o:spid="_x0000_s1029" style="position:absolute;top:4330;width:64827;height:0;visibility:visible;mso-wrap-style:square;v-text-anchor:top" coordsize="648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" path="m,l6482715,e" filled="f" strokeweight=".72pt">
                  <v:path arrowok="t" textboxrect="0,0,6482715,0"/>
                </v:shape>
                <v:shape id="Shape 87" o:spid="_x0000_s1030" style="position:absolute;left:64865;width:0;height:4368;visibility:visible;mso-wrap-style:square;v-text-anchor:top" coordsize="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" path="m,l,436880e" filled="f" strokeweight=".48pt">
                  <v:path arrowok="t" textboxrect="0,0,0,436880"/>
                </v:shape>
                <v:shape id="Shape 1874" o:spid="_x0000_s1031" style="position:absolute;left:63;top:95;width:64770;height:4146;visibility:visible;mso-wrap-style:square;v-text-anchor:top" coordsize="647700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" path="m,l6477000,r,414655l,414655,,e" fillcolor="black" stroked="f" strokeweight="0">
                  <v:path arrowok="t" textboxrect="0,0,6477000,4146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60;top:91;width:64770;height:4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">
                  <v:imagedata r:id="rId6" o:title=""/>
                </v:shape>
                <v:rect id="Rectangle 91" o:spid="_x0000_s1033" style="position:absolute;left:792;top:889;width:1974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4C7D9F83" w14:textId="77777777" w:rsidR="00D460E4" w:rsidRDefault="00C32D60">
                        <w:pPr>
                          <w:spacing w:after="160" w:line="259" w:lineRule="auto"/>
                          <w:ind w:left="0" w:firstLine="0"/>
                        </w:pPr>
                        <w:r>
                          <w:rPr>
                            <w:rFonts w:ascii="Calibri" w:eastAsia="Calibri" w:hAnsi="Calibri" w:cs="Calibri"/>
                            <w:b/>
                            <w:color w:val="FFFFFF"/>
                            <w:spacing w:val="-1"/>
                            <w:w w:val="89"/>
                            <w:sz w:val="40"/>
                          </w:rPr>
                          <w:t>Job</w:t>
                        </w:r>
                        <w:r>
                          <w:rPr>
                            <w:rFonts w:ascii="Calibri" w:eastAsia="Calibri" w:hAnsi="Calibri" w:cs="Calibri"/>
                            <w:b/>
                            <w:color w:val="FFFFFF"/>
                            <w:spacing w:val="8"/>
                            <w:w w:val="89"/>
                            <w:sz w:val="40"/>
                          </w:rPr>
                          <w:t xml:space="preserve"> </w:t>
                        </w:r>
                        <w:r>
                          <w:rPr>
                            <w:rFonts w:ascii="Calibri" w:eastAsia="Calibri" w:hAnsi="Calibri" w:cs="Calibri"/>
                            <w:b/>
                            <w:color w:val="FFFFFF"/>
                            <w:spacing w:val="-1"/>
                            <w:w w:val="89"/>
                            <w:sz w:val="40"/>
                          </w:rPr>
                          <w:t>Description</w:t>
                        </w:r>
                        <w:r>
                          <w:rPr>
                            <w:rFonts w:ascii="Calibri" w:eastAsia="Calibri" w:hAnsi="Calibri" w:cs="Calibri"/>
                            <w:b/>
                            <w:color w:val="FFFFFF"/>
                            <w:spacing w:val="9"/>
                            <w:w w:val="89"/>
                            <w:sz w:val="40"/>
                          </w:rPr>
                          <w:t xml:space="preserve"> </w:t>
                        </w:r>
                      </w:p>
                    </w:txbxContent>
                  </v:textbox>
                </v:rect>
                <w10:anchorlock/>
              </v:group>
            </w:pict>
          </mc:Fallback>
        </mc:AlternateContent>
      </w:r>
    </w:p>
    <w:p w14:paraId="09D55780" w14:textId="77777777" w:rsidR="00D460E4" w:rsidRDefault="00C32D60">
      <w:pPr>
        <w:spacing w:after="0" w:line="259" w:lineRule="auto"/>
        <w:ind w:left="1" w:firstLine="0"/>
      </w:pPr>
      <w:r>
        <w:t xml:space="preserve"> </w:t>
      </w:r>
    </w:p>
    <w:p w14:paraId="588A7F99" w14:textId="77777777" w:rsidR="00D460E4" w:rsidRDefault="00C32D60">
      <w:pPr>
        <w:spacing w:after="0" w:line="259" w:lineRule="auto"/>
        <w:ind w:left="1" w:firstLine="0"/>
      </w:pPr>
      <w:r>
        <w:t xml:space="preserve"> </w:t>
      </w:r>
    </w:p>
    <w:tbl>
      <w:tblPr>
        <w:tblStyle w:val="TableGrid"/>
        <w:tblW w:w="10212" w:type="dxa"/>
        <w:tblInd w:w="6" w:type="dxa"/>
        <w:tblCellMar>
          <w:left w:w="86" w:type="dxa"/>
          <w:right w:w="115" w:type="dxa"/>
        </w:tblCellMar>
        <w:tblLook w:val="04A0" w:firstRow="1" w:lastRow="0" w:firstColumn="1" w:lastColumn="0" w:noHBand="0" w:noVBand="1"/>
      </w:tblPr>
      <w:tblGrid>
        <w:gridCol w:w="5530"/>
        <w:gridCol w:w="4682"/>
      </w:tblGrid>
      <w:tr w:rsidR="00D460E4" w14:paraId="7001F394" w14:textId="77777777">
        <w:trPr>
          <w:trHeight w:val="624"/>
        </w:trPr>
        <w:tc>
          <w:tcPr>
            <w:tcW w:w="5530" w:type="dxa"/>
            <w:tcBorders>
              <w:top w:val="single" w:sz="4" w:space="0" w:color="000000"/>
              <w:left w:val="single" w:sz="4" w:space="0" w:color="000000"/>
              <w:bottom w:val="single" w:sz="6" w:space="0" w:color="000000"/>
              <w:right w:val="single" w:sz="6" w:space="0" w:color="000000"/>
            </w:tcBorders>
            <w:vAlign w:val="center"/>
          </w:tcPr>
          <w:p w14:paraId="544DEFF7" w14:textId="38B1D29F" w:rsidR="00D460E4" w:rsidRDefault="00C32D60">
            <w:pPr>
              <w:spacing w:after="0" w:line="259" w:lineRule="auto"/>
              <w:ind w:left="0" w:firstLine="0"/>
            </w:pPr>
            <w:r>
              <w:rPr>
                <w:b/>
                <w:sz w:val="32"/>
              </w:rPr>
              <w:t xml:space="preserve">Post title: </w:t>
            </w:r>
            <w:r>
              <w:rPr>
                <w:sz w:val="32"/>
              </w:rPr>
              <w:t>Teaching Fellow</w:t>
            </w:r>
          </w:p>
        </w:tc>
        <w:tc>
          <w:tcPr>
            <w:tcW w:w="4682" w:type="dxa"/>
            <w:tcBorders>
              <w:top w:val="single" w:sz="4" w:space="0" w:color="000000"/>
              <w:left w:val="single" w:sz="6" w:space="0" w:color="000000"/>
              <w:bottom w:val="single" w:sz="6" w:space="0" w:color="000000"/>
              <w:right w:val="single" w:sz="4" w:space="0" w:color="000000"/>
            </w:tcBorders>
            <w:vAlign w:val="center"/>
          </w:tcPr>
          <w:p w14:paraId="4CFBB956" w14:textId="767AC3B0" w:rsidR="00D460E4" w:rsidRDefault="00C32D60">
            <w:pPr>
              <w:spacing w:after="0" w:line="259" w:lineRule="auto"/>
              <w:ind w:left="0" w:firstLine="0"/>
            </w:pPr>
            <w:r>
              <w:rPr>
                <w:b/>
                <w:sz w:val="32"/>
              </w:rPr>
              <w:t xml:space="preserve">Hours per week: </w:t>
            </w:r>
            <w:r w:rsidRPr="00C32D60">
              <w:rPr>
                <w:bCs/>
                <w:sz w:val="32"/>
              </w:rPr>
              <w:t>37.5</w:t>
            </w:r>
          </w:p>
        </w:tc>
      </w:tr>
      <w:tr w:rsidR="00D460E4" w14:paraId="5B406653" w14:textId="77777777">
        <w:trPr>
          <w:trHeight w:val="1061"/>
        </w:trPr>
        <w:tc>
          <w:tcPr>
            <w:tcW w:w="10212" w:type="dxa"/>
            <w:gridSpan w:val="2"/>
            <w:tcBorders>
              <w:top w:val="single" w:sz="6" w:space="0" w:color="000000"/>
              <w:left w:val="single" w:sz="4" w:space="0" w:color="000000"/>
              <w:bottom w:val="single" w:sz="4" w:space="0" w:color="000000"/>
              <w:right w:val="single" w:sz="4" w:space="0" w:color="000000"/>
            </w:tcBorders>
            <w:vAlign w:val="center"/>
          </w:tcPr>
          <w:p w14:paraId="15EA5EB8" w14:textId="48588B87" w:rsidR="00D460E4" w:rsidRPr="00C32D60" w:rsidRDefault="00C32D60">
            <w:pPr>
              <w:spacing w:after="0" w:line="259" w:lineRule="auto"/>
              <w:ind w:left="0" w:firstLine="0"/>
              <w:rPr>
                <w:bCs/>
              </w:rPr>
            </w:pPr>
            <w:r w:rsidRPr="00C32D60">
              <w:rPr>
                <w:b/>
                <w:sz w:val="32"/>
              </w:rPr>
              <w:t>Salary:</w:t>
            </w:r>
            <w:r w:rsidRPr="00C32D60">
              <w:rPr>
                <w:bCs/>
                <w:sz w:val="32"/>
              </w:rPr>
              <w:t xml:space="preserve"> £</w:t>
            </w:r>
            <w:r w:rsidR="004227C2" w:rsidRPr="00C32D60">
              <w:rPr>
                <w:bCs/>
                <w:sz w:val="32"/>
              </w:rPr>
              <w:t>30</w:t>
            </w:r>
            <w:r w:rsidRPr="00C32D60">
              <w:rPr>
                <w:bCs/>
                <w:sz w:val="32"/>
              </w:rPr>
              <w:t xml:space="preserve">,000 </w:t>
            </w:r>
            <w:r w:rsidR="007B6793">
              <w:rPr>
                <w:bCs/>
                <w:sz w:val="32"/>
              </w:rPr>
              <w:t>for</w:t>
            </w:r>
            <w:r w:rsidR="002B12B8" w:rsidRPr="00C32D60">
              <w:rPr>
                <w:bCs/>
                <w:sz w:val="32"/>
              </w:rPr>
              <w:t xml:space="preserve"> Fixed Term Contract (10 months), 0.6FTE teaching and teaching-related activities, 0.4FTE research and scholarship</w:t>
            </w:r>
          </w:p>
        </w:tc>
      </w:tr>
      <w:tr w:rsidR="00D460E4" w14:paraId="008F0C02" w14:textId="77777777">
        <w:trPr>
          <w:trHeight w:val="624"/>
        </w:trPr>
        <w:tc>
          <w:tcPr>
            <w:tcW w:w="10212" w:type="dxa"/>
            <w:gridSpan w:val="2"/>
            <w:tcBorders>
              <w:top w:val="single" w:sz="4" w:space="0" w:color="000000"/>
              <w:left w:val="single" w:sz="4" w:space="0" w:color="000000"/>
              <w:bottom w:val="single" w:sz="6" w:space="0" w:color="000000"/>
              <w:right w:val="single" w:sz="4" w:space="0" w:color="000000"/>
            </w:tcBorders>
            <w:vAlign w:val="center"/>
          </w:tcPr>
          <w:p w14:paraId="50A261CE" w14:textId="7C4316D6" w:rsidR="00D460E4" w:rsidRDefault="00C32D60">
            <w:pPr>
              <w:spacing w:after="0" w:line="259" w:lineRule="auto"/>
              <w:ind w:left="0" w:firstLine="0"/>
            </w:pPr>
            <w:r>
              <w:rPr>
                <w:b/>
                <w:sz w:val="32"/>
              </w:rPr>
              <w:t>Immediate line manager</w:t>
            </w:r>
            <w:r>
              <w:rPr>
                <w:sz w:val="32"/>
              </w:rPr>
              <w:t xml:space="preserve">: Associate Dean </w:t>
            </w:r>
            <w:r w:rsidR="002B12B8">
              <w:rPr>
                <w:sz w:val="32"/>
              </w:rPr>
              <w:t>(Academic Programmes)</w:t>
            </w:r>
          </w:p>
        </w:tc>
      </w:tr>
    </w:tbl>
    <w:p w14:paraId="0ACC58FC" w14:textId="77777777" w:rsidR="00D460E4" w:rsidRDefault="00C32D60">
      <w:pPr>
        <w:spacing w:after="28" w:line="259" w:lineRule="auto"/>
        <w:ind w:left="1" w:firstLine="0"/>
      </w:pPr>
      <w:r>
        <w:t xml:space="preserve"> </w:t>
      </w:r>
    </w:p>
    <w:p w14:paraId="5C7E6E20" w14:textId="77777777" w:rsidR="00D460E4" w:rsidRDefault="00C32D60">
      <w:pPr>
        <w:spacing w:after="105" w:line="259" w:lineRule="auto"/>
        <w:ind w:left="1" w:firstLine="0"/>
      </w:pPr>
      <w:r>
        <w:t xml:space="preserve"> </w:t>
      </w:r>
    </w:p>
    <w:p w14:paraId="795397E7" w14:textId="77777777" w:rsidR="00D460E4" w:rsidRDefault="00C32D60">
      <w:pPr>
        <w:spacing w:after="105" w:line="259" w:lineRule="auto"/>
        <w:ind w:left="-4" w:hanging="10"/>
      </w:pPr>
      <w:r>
        <w:rPr>
          <w:b/>
          <w:color w:val="B20933"/>
          <w:sz w:val="26"/>
        </w:rPr>
        <w:t xml:space="preserve">Job purpose:  </w:t>
      </w:r>
    </w:p>
    <w:p w14:paraId="16F76C03" w14:textId="6D6CEFB5" w:rsidR="00D460E4" w:rsidRDefault="00C32D60">
      <w:pPr>
        <w:ind w:left="1" w:firstLine="0"/>
      </w:pPr>
      <w:r>
        <w:t>To teach law and to contribute to the development, assessment</w:t>
      </w:r>
      <w:r w:rsidR="001356D0">
        <w:t>,</w:t>
      </w:r>
      <w:r>
        <w:t xml:space="preserve"> and management of academic </w:t>
      </w:r>
      <w:r w:rsidR="001E00A9">
        <w:t>modules</w:t>
      </w:r>
      <w:r>
        <w:t>, provide academic supervision and pastoral support to students</w:t>
      </w:r>
      <w:r w:rsidR="001E00A9">
        <w:t>,</w:t>
      </w:r>
      <w:r>
        <w:t xml:space="preserve"> and undertake relevant extra-curricular activities including organising academic events and conferences. </w:t>
      </w:r>
    </w:p>
    <w:p w14:paraId="2CF76291" w14:textId="77777777" w:rsidR="00D460E4" w:rsidRDefault="00C32D60">
      <w:pPr>
        <w:spacing w:after="105" w:line="259" w:lineRule="auto"/>
        <w:ind w:left="1" w:firstLine="0"/>
      </w:pPr>
      <w:r>
        <w:t xml:space="preserve"> </w:t>
      </w:r>
    </w:p>
    <w:p w14:paraId="298D2659" w14:textId="77777777" w:rsidR="00D460E4" w:rsidRDefault="00C32D60">
      <w:pPr>
        <w:spacing w:after="105" w:line="259" w:lineRule="auto"/>
        <w:ind w:left="-4" w:hanging="10"/>
      </w:pPr>
      <w:r>
        <w:rPr>
          <w:b/>
          <w:color w:val="B20933"/>
          <w:sz w:val="26"/>
        </w:rPr>
        <w:t xml:space="preserve">Key duties and responsibilities:  </w:t>
      </w:r>
    </w:p>
    <w:p w14:paraId="2704FDB9" w14:textId="77777777" w:rsidR="00D460E4" w:rsidRDefault="00C32D60">
      <w:pPr>
        <w:ind w:left="1" w:firstLine="0"/>
      </w:pPr>
      <w:r>
        <w:t xml:space="preserve">The role will encompass </w:t>
      </w:r>
      <w:proofErr w:type="gramStart"/>
      <w:r>
        <w:t>all of</w:t>
      </w:r>
      <w:proofErr w:type="gramEnd"/>
      <w:r>
        <w:t xml:space="preserve"> the following, but the balance of duties and responsibilities will be determined in discussion with the post holder’s line manager:  </w:t>
      </w:r>
    </w:p>
    <w:p w14:paraId="05867070" w14:textId="77777777" w:rsidR="00D460E4" w:rsidRDefault="00C32D60">
      <w:pPr>
        <w:spacing w:after="26" w:line="259" w:lineRule="auto"/>
        <w:ind w:left="1" w:firstLine="0"/>
      </w:pPr>
      <w:r>
        <w:t xml:space="preserve"> </w:t>
      </w:r>
    </w:p>
    <w:p w14:paraId="11941E14" w14:textId="77777777" w:rsidR="00D460E4" w:rsidRDefault="00C32D60">
      <w:pPr>
        <w:spacing w:after="29" w:line="259" w:lineRule="auto"/>
        <w:ind w:left="1" w:firstLine="0"/>
      </w:pPr>
      <w:r>
        <w:rPr>
          <w:u w:val="single" w:color="000000"/>
        </w:rPr>
        <w:t>Principal Duties:</w:t>
      </w:r>
      <w:r>
        <w:t xml:space="preserve"> </w:t>
      </w:r>
    </w:p>
    <w:p w14:paraId="7A52B13D" w14:textId="77777777" w:rsidR="00D460E4" w:rsidRDefault="00C32D60">
      <w:pPr>
        <w:spacing w:after="26" w:line="259" w:lineRule="auto"/>
        <w:ind w:left="1" w:firstLine="0"/>
      </w:pPr>
      <w:r>
        <w:t xml:space="preserve"> </w:t>
      </w:r>
    </w:p>
    <w:p w14:paraId="51667868" w14:textId="150E524B" w:rsidR="00D460E4" w:rsidRDefault="00C32D60">
      <w:pPr>
        <w:numPr>
          <w:ilvl w:val="0"/>
          <w:numId w:val="1"/>
        </w:numPr>
        <w:ind w:hanging="360"/>
      </w:pPr>
      <w:r>
        <w:t xml:space="preserve">To teach and provide supervision at undergraduate level on the LL.B. programme at the Institute of Law utilising appropriate teaching, learning, </w:t>
      </w:r>
      <w:proofErr w:type="gramStart"/>
      <w:r>
        <w:t>support</w:t>
      </w:r>
      <w:proofErr w:type="gramEnd"/>
      <w:r>
        <w:t xml:space="preserve"> and assessment methods. This will include undertaking marking, assessment</w:t>
      </w:r>
      <w:r w:rsidR="00B53FAA">
        <w:t>,</w:t>
      </w:r>
      <w:r>
        <w:t xml:space="preserve"> and examination work and provision of timely </w:t>
      </w:r>
      <w:r w:rsidR="00B53FAA">
        <w:t xml:space="preserve">formative </w:t>
      </w:r>
      <w:r>
        <w:t xml:space="preserve">feedback to students.  </w:t>
      </w:r>
    </w:p>
    <w:p w14:paraId="63260260" w14:textId="77777777" w:rsidR="00D460E4" w:rsidRDefault="00C32D60">
      <w:pPr>
        <w:spacing w:after="26" w:line="259" w:lineRule="auto"/>
        <w:ind w:left="721" w:firstLine="0"/>
      </w:pPr>
      <w:r>
        <w:t xml:space="preserve"> </w:t>
      </w:r>
    </w:p>
    <w:p w14:paraId="4435F97D" w14:textId="77777777" w:rsidR="00D460E4" w:rsidRDefault="00C32D60">
      <w:pPr>
        <w:numPr>
          <w:ilvl w:val="0"/>
          <w:numId w:val="1"/>
        </w:numPr>
        <w:ind w:hanging="360"/>
      </w:pPr>
      <w:r>
        <w:t xml:space="preserve">To contribute to the planning, design, development and review of modules and course content. Identifying areas for revision, </w:t>
      </w:r>
      <w:proofErr w:type="gramStart"/>
      <w:r>
        <w:t>improvement</w:t>
      </w:r>
      <w:proofErr w:type="gramEnd"/>
      <w:r>
        <w:t xml:space="preserve"> or innovation in order to meet student and/or industry expectations.  </w:t>
      </w:r>
    </w:p>
    <w:p w14:paraId="65B0F75E" w14:textId="77777777" w:rsidR="00D460E4" w:rsidRDefault="00C32D60">
      <w:pPr>
        <w:spacing w:after="26" w:line="259" w:lineRule="auto"/>
        <w:ind w:left="1" w:firstLine="0"/>
      </w:pPr>
      <w:r>
        <w:t xml:space="preserve"> </w:t>
      </w:r>
    </w:p>
    <w:p w14:paraId="510EAB83" w14:textId="6177B181" w:rsidR="00D460E4" w:rsidRDefault="00C32D60">
      <w:pPr>
        <w:numPr>
          <w:ilvl w:val="0"/>
          <w:numId w:val="1"/>
        </w:numPr>
        <w:ind w:hanging="360"/>
      </w:pPr>
      <w:r>
        <w:t xml:space="preserve">Responsibility for the delivery, </w:t>
      </w:r>
      <w:proofErr w:type="gramStart"/>
      <w:r>
        <w:t>leadership</w:t>
      </w:r>
      <w:proofErr w:type="gramEnd"/>
      <w:r>
        <w:t xml:space="preserve"> and assessment of own modules, including projects and dissertations. </w:t>
      </w:r>
    </w:p>
    <w:p w14:paraId="3AD69CAD" w14:textId="77777777" w:rsidR="00D460E4" w:rsidRDefault="00C32D60">
      <w:pPr>
        <w:spacing w:after="29" w:line="259" w:lineRule="auto"/>
        <w:ind w:left="1" w:firstLine="0"/>
      </w:pPr>
      <w:r>
        <w:t xml:space="preserve"> </w:t>
      </w:r>
    </w:p>
    <w:p w14:paraId="56457BC1" w14:textId="1E721D7E" w:rsidR="00D460E4" w:rsidRDefault="00C32D60">
      <w:pPr>
        <w:numPr>
          <w:ilvl w:val="0"/>
          <w:numId w:val="1"/>
        </w:numPr>
        <w:ind w:hanging="360"/>
      </w:pPr>
      <w:r>
        <w:t xml:space="preserve">Develop a range of approaches to teaching and learning which are innovative for the Institute and subject area which create interest, understanding and enthusiasm amongst students and reflect developing practice elsewhere, e.g. </w:t>
      </w:r>
      <w:proofErr w:type="gramStart"/>
      <w:r>
        <w:t>through the use of</w:t>
      </w:r>
      <w:proofErr w:type="gramEnd"/>
      <w:r>
        <w:t xml:space="preserve"> case studies</w:t>
      </w:r>
      <w:r w:rsidR="00B53FAA">
        <w:t>, flipped and problem-based learning</w:t>
      </w:r>
      <w:r>
        <w:t xml:space="preserve">. Gather evidence from colleagues or students </w:t>
      </w:r>
      <w:proofErr w:type="gramStart"/>
      <w:r>
        <w:t>in order to</w:t>
      </w:r>
      <w:proofErr w:type="gramEnd"/>
      <w:r>
        <w:t xml:space="preserve"> prepare reviews of academic activity. Collaborate with colleagues to identify and respond to students’ needs.  </w:t>
      </w:r>
    </w:p>
    <w:p w14:paraId="42A96BF6" w14:textId="77777777" w:rsidR="00D460E4" w:rsidRDefault="00C32D60">
      <w:pPr>
        <w:spacing w:after="29" w:line="259" w:lineRule="auto"/>
        <w:ind w:left="0" w:firstLine="0"/>
      </w:pPr>
      <w:r>
        <w:t xml:space="preserve"> </w:t>
      </w:r>
    </w:p>
    <w:p w14:paraId="789F95D4" w14:textId="35D52B35" w:rsidR="00D460E4" w:rsidRDefault="00C32D60">
      <w:pPr>
        <w:numPr>
          <w:ilvl w:val="0"/>
          <w:numId w:val="1"/>
        </w:numPr>
        <w:ind w:hanging="360"/>
      </w:pPr>
      <w:r>
        <w:lastRenderedPageBreak/>
        <w:t>Participate in the Institute’s appraisal process</w:t>
      </w:r>
      <w:r w:rsidR="00252B97">
        <w:t xml:space="preserve"> including Peer Observations.</w:t>
      </w:r>
      <w:r>
        <w:t xml:space="preserve">  </w:t>
      </w:r>
    </w:p>
    <w:p w14:paraId="1D43E193" w14:textId="77777777" w:rsidR="00D460E4" w:rsidRDefault="00C32D60">
      <w:pPr>
        <w:spacing w:after="29" w:line="259" w:lineRule="auto"/>
        <w:ind w:left="1" w:firstLine="0"/>
      </w:pPr>
      <w:r>
        <w:t xml:space="preserve"> </w:t>
      </w:r>
    </w:p>
    <w:p w14:paraId="50318C1C" w14:textId="77777777" w:rsidR="00D460E4" w:rsidRDefault="00C32D60">
      <w:pPr>
        <w:numPr>
          <w:ilvl w:val="0"/>
          <w:numId w:val="1"/>
        </w:numPr>
        <w:ind w:hanging="360"/>
      </w:pPr>
      <w:r>
        <w:t xml:space="preserve">Responsibility for the pastoral care and motivation of students, supporting them in learning difficulties, and on occasion personal difficulties, ensuring that appropriate internal or external specialist support for the latter is sought.  </w:t>
      </w:r>
    </w:p>
    <w:p w14:paraId="17D8E17F" w14:textId="77777777" w:rsidR="00D460E4" w:rsidRDefault="00C32D60">
      <w:pPr>
        <w:spacing w:after="29" w:line="259" w:lineRule="auto"/>
        <w:ind w:left="1" w:firstLine="0"/>
      </w:pPr>
      <w:r>
        <w:t xml:space="preserve"> </w:t>
      </w:r>
    </w:p>
    <w:p w14:paraId="764F7803" w14:textId="77777777" w:rsidR="00D460E4" w:rsidRDefault="00C32D60">
      <w:pPr>
        <w:numPr>
          <w:ilvl w:val="0"/>
          <w:numId w:val="1"/>
        </w:numPr>
        <w:ind w:hanging="360"/>
      </w:pPr>
      <w:r>
        <w:t xml:space="preserve">To prepare, organise and assist with conferences, reading groups, student cultural visits, exhibitions, field trips and placements as appropriate and to attend all events, including Graduation days and recruitment events.  </w:t>
      </w:r>
    </w:p>
    <w:p w14:paraId="61BBF1BD" w14:textId="77777777" w:rsidR="00D460E4" w:rsidRDefault="00C32D60">
      <w:pPr>
        <w:spacing w:after="29" w:line="259" w:lineRule="auto"/>
        <w:ind w:left="1" w:firstLine="0"/>
      </w:pPr>
      <w:r>
        <w:t xml:space="preserve"> </w:t>
      </w:r>
    </w:p>
    <w:p w14:paraId="0235DA2C" w14:textId="77777777" w:rsidR="00D460E4" w:rsidRDefault="00C32D60">
      <w:pPr>
        <w:numPr>
          <w:ilvl w:val="0"/>
          <w:numId w:val="1"/>
        </w:numPr>
        <w:ind w:hanging="360"/>
      </w:pPr>
      <w:r>
        <w:t xml:space="preserve">To undertake administrative duties appropriate to the post, including admissions, timetabling and adherence to Institute’s procedures.  </w:t>
      </w:r>
    </w:p>
    <w:p w14:paraId="66FF7CC9" w14:textId="77777777" w:rsidR="00D460E4" w:rsidRDefault="00C32D60">
      <w:pPr>
        <w:spacing w:after="26" w:line="259" w:lineRule="auto"/>
        <w:ind w:left="0" w:firstLine="0"/>
      </w:pPr>
      <w:r>
        <w:t xml:space="preserve"> </w:t>
      </w:r>
    </w:p>
    <w:p w14:paraId="72630AB4" w14:textId="77777777" w:rsidR="00D460E4" w:rsidRDefault="00C32D60">
      <w:pPr>
        <w:numPr>
          <w:ilvl w:val="0"/>
          <w:numId w:val="1"/>
        </w:numPr>
        <w:ind w:hanging="360"/>
      </w:pPr>
      <w:r>
        <w:t xml:space="preserve">Attendance at team meetings as required and working cooperatively with the Academic and Administration team.  </w:t>
      </w:r>
    </w:p>
    <w:p w14:paraId="5C9E8A82" w14:textId="77777777" w:rsidR="00D460E4" w:rsidRDefault="00C32D60">
      <w:pPr>
        <w:spacing w:after="29" w:line="259" w:lineRule="auto"/>
        <w:ind w:left="0" w:firstLine="0"/>
      </w:pPr>
      <w:r>
        <w:t xml:space="preserve"> </w:t>
      </w:r>
    </w:p>
    <w:p w14:paraId="49348574" w14:textId="77777777" w:rsidR="00D460E4" w:rsidRDefault="00C32D60">
      <w:pPr>
        <w:numPr>
          <w:ilvl w:val="0"/>
          <w:numId w:val="1"/>
        </w:numPr>
        <w:ind w:hanging="360"/>
      </w:pPr>
      <w:r>
        <w:t xml:space="preserve">The postholder may be required to undertake any other duties which may reasonably be required as within the nature of the duties and responsibilities of the post as defined. </w:t>
      </w:r>
    </w:p>
    <w:p w14:paraId="7EF08003" w14:textId="77777777" w:rsidR="00D460E4" w:rsidRDefault="00C32D60">
      <w:pPr>
        <w:spacing w:after="26" w:line="259" w:lineRule="auto"/>
        <w:ind w:left="0" w:firstLine="0"/>
      </w:pPr>
      <w:r>
        <w:t xml:space="preserve"> </w:t>
      </w:r>
    </w:p>
    <w:p w14:paraId="6B6C013A" w14:textId="77777777" w:rsidR="00D460E4" w:rsidRDefault="00C32D60">
      <w:pPr>
        <w:numPr>
          <w:ilvl w:val="0"/>
          <w:numId w:val="1"/>
        </w:numPr>
        <w:ind w:hanging="360"/>
      </w:pPr>
      <w:r>
        <w:t xml:space="preserve">The postholder will be required to work flexibly and will need to undertake work in the evenings and at </w:t>
      </w:r>
      <w:proofErr w:type="gramStart"/>
      <w:r>
        <w:t>weekends</w:t>
      </w:r>
      <w:proofErr w:type="gramEnd"/>
      <w:r>
        <w:t xml:space="preserve"> </w:t>
      </w:r>
    </w:p>
    <w:p w14:paraId="2977FDF1" w14:textId="77777777" w:rsidR="00D460E4" w:rsidRDefault="00C32D60">
      <w:pPr>
        <w:spacing w:after="108" w:line="259" w:lineRule="auto"/>
        <w:ind w:left="0" w:firstLine="0"/>
      </w:pPr>
      <w:r>
        <w:t xml:space="preserve"> </w:t>
      </w:r>
    </w:p>
    <w:p w14:paraId="7B55C15E" w14:textId="77777777" w:rsidR="00D460E4" w:rsidRDefault="00C32D60">
      <w:pPr>
        <w:spacing w:after="165" w:line="259" w:lineRule="auto"/>
        <w:ind w:left="-4" w:hanging="10"/>
      </w:pPr>
      <w:r>
        <w:rPr>
          <w:b/>
          <w:color w:val="B20933"/>
          <w:sz w:val="26"/>
        </w:rPr>
        <w:t xml:space="preserve">Special requirements: </w:t>
      </w:r>
    </w:p>
    <w:p w14:paraId="23E8238B" w14:textId="77777777" w:rsidR="00D460E4" w:rsidRDefault="00C32D60">
      <w:pPr>
        <w:ind w:left="1" w:firstLine="0"/>
      </w:pPr>
      <w:r>
        <w:t xml:space="preserve">Given the nature of the role, some evening and weekend work will be required subject to the needs of the business. </w:t>
      </w:r>
    </w:p>
    <w:p w14:paraId="1BA850A8" w14:textId="77777777" w:rsidR="00D460E4" w:rsidRDefault="00C32D60">
      <w:pPr>
        <w:spacing w:after="26" w:line="259" w:lineRule="auto"/>
        <w:ind w:left="1" w:firstLine="0"/>
      </w:pPr>
      <w:r>
        <w:t xml:space="preserve"> </w:t>
      </w:r>
    </w:p>
    <w:p w14:paraId="232B099C" w14:textId="77777777" w:rsidR="00D460E4" w:rsidRDefault="00C32D60">
      <w:pPr>
        <w:spacing w:after="62"/>
        <w:ind w:left="1" w:firstLine="0"/>
      </w:pPr>
      <w:r>
        <w:t xml:space="preserve">************************************************************************ </w:t>
      </w:r>
    </w:p>
    <w:p w14:paraId="451C7193" w14:textId="77777777" w:rsidR="00D460E4" w:rsidRDefault="00C32D60">
      <w:pPr>
        <w:ind w:left="1" w:firstLine="0"/>
      </w:pPr>
      <w:r>
        <w:t xml:space="preserve">All colleagues and staff are expected to comply with the Institute’s policies in the performance of their duties. </w:t>
      </w:r>
    </w:p>
    <w:p w14:paraId="6F3DEE50" w14:textId="77777777" w:rsidR="00D460E4" w:rsidRDefault="00C32D60">
      <w:pPr>
        <w:spacing w:after="26" w:line="259" w:lineRule="auto"/>
        <w:ind w:left="0" w:firstLine="0"/>
      </w:pPr>
      <w:r>
        <w:t xml:space="preserve"> </w:t>
      </w:r>
    </w:p>
    <w:p w14:paraId="35EC7211" w14:textId="77777777" w:rsidR="00D460E4" w:rsidRDefault="00C32D60">
      <w:pPr>
        <w:spacing w:after="0" w:line="259" w:lineRule="auto"/>
        <w:ind w:left="0" w:firstLine="0"/>
      </w:pPr>
      <w:r>
        <w:t xml:space="preserve"> </w:t>
      </w:r>
    </w:p>
    <w:sectPr w:rsidR="00D460E4">
      <w:pgSz w:w="11911" w:h="16841"/>
      <w:pgMar w:top="1440" w:right="1123" w:bottom="1743"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618D2"/>
    <w:multiLevelType w:val="hybridMultilevel"/>
    <w:tmpl w:val="B292FD0E"/>
    <w:lvl w:ilvl="0" w:tplc="9EBCFA18">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0A2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A847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09B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E829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2A5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EED0D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4ABF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24B6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6928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E4"/>
    <w:rsid w:val="001356D0"/>
    <w:rsid w:val="001E00A9"/>
    <w:rsid w:val="00252B97"/>
    <w:rsid w:val="002B12B8"/>
    <w:rsid w:val="003B6A58"/>
    <w:rsid w:val="004227C2"/>
    <w:rsid w:val="004C1908"/>
    <w:rsid w:val="00790594"/>
    <w:rsid w:val="007B6793"/>
    <w:rsid w:val="00B53FAA"/>
    <w:rsid w:val="00BA73BD"/>
    <w:rsid w:val="00C32D60"/>
    <w:rsid w:val="00D4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F258"/>
  <w15:docId w15:val="{B977845F-3963-4F63-81E2-6F181583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5" w:lineRule="auto"/>
      <w:ind w:left="371"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4</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Holden</dc:creator>
  <cp:keywords/>
  <cp:lastModifiedBy>Miceál Barden</cp:lastModifiedBy>
  <cp:revision>2</cp:revision>
  <dcterms:created xsi:type="dcterms:W3CDTF">2024-01-24T16:54:00Z</dcterms:created>
  <dcterms:modified xsi:type="dcterms:W3CDTF">2024-01-24T16:54:00Z</dcterms:modified>
</cp:coreProperties>
</file>