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97AE" w14:textId="0D7953EC" w:rsidR="00A539BC" w:rsidRPr="009B6572" w:rsidRDefault="00AA5CFA" w:rsidP="007F3236">
      <w:pPr>
        <w:jc w:val="center"/>
        <w:rPr>
          <w:rFonts w:eastAsia="Times New Roman" w:cs="Times New Roman"/>
          <w:b/>
          <w:bCs/>
          <w:sz w:val="22"/>
          <w:szCs w:val="22"/>
          <w:lang w:eastAsia="en-GB"/>
        </w:rPr>
      </w:pPr>
      <w:r w:rsidRPr="009B6572">
        <w:rPr>
          <w:rFonts w:eastAsia="Times New Roman" w:cs="Times New Roman"/>
          <w:b/>
          <w:bCs/>
          <w:noProof/>
          <w:sz w:val="22"/>
          <w:szCs w:val="22"/>
          <w:lang w:eastAsia="en-GB"/>
        </w:rPr>
        <w:drawing>
          <wp:inline distT="0" distB="0" distL="0" distR="0" wp14:anchorId="02953046" wp14:editId="108B1180">
            <wp:extent cx="2486025" cy="126119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993" cy="126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E6441" w14:textId="77777777" w:rsidR="007F3236" w:rsidRDefault="007F3236" w:rsidP="007F3236">
      <w:pPr>
        <w:rPr>
          <w:rFonts w:ascii="Abadi MT Pro Condensed" w:eastAsia="Times New Roman" w:hAnsi="Abadi MT Pro Condensed" w:cs="Times New Roman"/>
          <w:b/>
          <w:bCs/>
          <w:sz w:val="40"/>
          <w:szCs w:val="40"/>
          <w:lang w:eastAsia="en-GB"/>
        </w:rPr>
      </w:pPr>
    </w:p>
    <w:p w14:paraId="74B3BEDA" w14:textId="58062FA4" w:rsidR="00A539BC" w:rsidRPr="009B6572" w:rsidRDefault="33E27061" w:rsidP="007F3236">
      <w:pPr>
        <w:rPr>
          <w:rFonts w:ascii="Abadi MT Pro Condensed" w:eastAsia="Times New Roman" w:hAnsi="Abadi MT Pro Condensed" w:cs="Times New Roman"/>
          <w:b/>
          <w:bCs/>
          <w:sz w:val="40"/>
          <w:szCs w:val="40"/>
          <w:lang w:eastAsia="en-GB"/>
        </w:rPr>
      </w:pPr>
      <w:r w:rsidRPr="01D12A04">
        <w:rPr>
          <w:rFonts w:ascii="Abadi MT Pro Condensed" w:eastAsia="Times New Roman" w:hAnsi="Abadi MT Pro Condensed" w:cs="Times New Roman"/>
          <w:b/>
          <w:bCs/>
          <w:sz w:val="40"/>
          <w:szCs w:val="40"/>
          <w:lang w:eastAsia="en-GB"/>
        </w:rPr>
        <w:t xml:space="preserve">Teaching </w:t>
      </w:r>
      <w:r w:rsidR="00A539BC" w:rsidRPr="01D12A04">
        <w:rPr>
          <w:rFonts w:ascii="Abadi MT Pro Condensed" w:eastAsia="Times New Roman" w:hAnsi="Abadi MT Pro Condensed" w:cs="Times New Roman"/>
          <w:b/>
          <w:bCs/>
          <w:sz w:val="40"/>
          <w:szCs w:val="40"/>
          <w:lang w:eastAsia="en-GB"/>
        </w:rPr>
        <w:t>Fellow</w:t>
      </w:r>
      <w:r w:rsidR="00941CD0" w:rsidRPr="01D12A04">
        <w:rPr>
          <w:rFonts w:ascii="Abadi MT Pro Condensed" w:eastAsia="Times New Roman" w:hAnsi="Abadi MT Pro Condensed" w:cs="Times New Roman"/>
          <w:b/>
          <w:bCs/>
          <w:sz w:val="40"/>
          <w:szCs w:val="40"/>
          <w:lang w:eastAsia="en-GB"/>
        </w:rPr>
        <w:t>s</w:t>
      </w:r>
    </w:p>
    <w:p w14:paraId="3497D1DB" w14:textId="77777777" w:rsidR="00A539BC" w:rsidRPr="009B6572" w:rsidRDefault="00A539BC" w:rsidP="007F3236">
      <w:pPr>
        <w:pBdr>
          <w:bottom w:val="single" w:sz="6" w:space="1" w:color="auto"/>
        </w:pBdr>
        <w:rPr>
          <w:rFonts w:eastAsia="Times New Roman" w:cs="Times New Roman"/>
          <w:lang w:eastAsia="en-GB"/>
        </w:rPr>
      </w:pPr>
    </w:p>
    <w:p w14:paraId="74F96EE3" w14:textId="77777777" w:rsidR="009B6572" w:rsidRDefault="009B6572" w:rsidP="007F3236">
      <w:pPr>
        <w:rPr>
          <w:rFonts w:eastAsia="Times New Roman" w:cs="Times New Roman"/>
          <w:sz w:val="22"/>
          <w:szCs w:val="22"/>
          <w:lang w:eastAsia="en-GB"/>
        </w:rPr>
      </w:pPr>
    </w:p>
    <w:p w14:paraId="750156D5" w14:textId="067FEED1" w:rsidR="00A539BC" w:rsidRPr="009B6572" w:rsidRDefault="00A539BC" w:rsidP="00941CD0">
      <w:pPr>
        <w:rPr>
          <w:rFonts w:eastAsia="Times New Roman" w:cs="Times New Roman"/>
          <w:sz w:val="22"/>
          <w:szCs w:val="22"/>
          <w:lang w:eastAsia="en-GB"/>
        </w:rPr>
      </w:pPr>
      <w:r w:rsidRPr="005D389E">
        <w:rPr>
          <w:rFonts w:eastAsia="Times New Roman" w:cs="Times New Roman"/>
          <w:b/>
          <w:bCs/>
          <w:sz w:val="22"/>
          <w:szCs w:val="22"/>
          <w:lang w:eastAsia="en-GB"/>
        </w:rPr>
        <w:t>Location:</w:t>
      </w:r>
      <w:r w:rsidRPr="009B6572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Pr="009B6572">
        <w:tab/>
      </w:r>
      <w:r w:rsidRPr="009B6572">
        <w:tab/>
      </w:r>
      <w:r w:rsidRPr="009B6572">
        <w:rPr>
          <w:rFonts w:eastAsia="Times New Roman" w:cs="Times New Roman"/>
          <w:sz w:val="22"/>
          <w:szCs w:val="22"/>
          <w:lang w:eastAsia="en-GB"/>
        </w:rPr>
        <w:t>Jersey, Channel Islands</w:t>
      </w:r>
    </w:p>
    <w:p w14:paraId="02BB6815" w14:textId="77777777" w:rsidR="009B6572" w:rsidRDefault="009B6572" w:rsidP="00941CD0">
      <w:pPr>
        <w:rPr>
          <w:rFonts w:eastAsia="Times New Roman" w:cs="Times New Roman"/>
          <w:sz w:val="22"/>
          <w:szCs w:val="22"/>
          <w:lang w:eastAsia="en-GB"/>
        </w:rPr>
      </w:pPr>
    </w:p>
    <w:p w14:paraId="101C7235" w14:textId="259F6A57" w:rsidR="009B57B5" w:rsidRPr="009B6572" w:rsidRDefault="00D22B32" w:rsidP="009B57B5">
      <w:pPr>
        <w:rPr>
          <w:rFonts w:eastAsia="Times New Roman" w:cs="Times New Roman"/>
          <w:b/>
          <w:bCs/>
          <w:sz w:val="22"/>
          <w:szCs w:val="22"/>
          <w:lang w:eastAsia="en-GB"/>
        </w:rPr>
      </w:pPr>
      <w:r>
        <w:rPr>
          <w:rFonts w:eastAsia="Times New Roman" w:cs="Times New Roman"/>
          <w:b/>
          <w:bCs/>
          <w:sz w:val="22"/>
          <w:szCs w:val="22"/>
          <w:lang w:eastAsia="en-GB"/>
        </w:rPr>
        <w:t>Salary</w:t>
      </w:r>
      <w:r w:rsidR="009B57B5" w:rsidRPr="01D12A04">
        <w:rPr>
          <w:rFonts w:eastAsia="Times New Roman" w:cs="Times New Roman"/>
          <w:b/>
          <w:bCs/>
          <w:sz w:val="22"/>
          <w:szCs w:val="22"/>
          <w:lang w:eastAsia="en-GB"/>
        </w:rPr>
        <w:t xml:space="preserve">: </w:t>
      </w:r>
      <w:r w:rsidR="009B57B5">
        <w:tab/>
      </w:r>
      <w:r w:rsidR="009B57B5">
        <w:tab/>
      </w:r>
      <w:r>
        <w:tab/>
      </w:r>
      <w:r w:rsidR="009B57B5" w:rsidRPr="01D12A04">
        <w:rPr>
          <w:rFonts w:eastAsia="Times New Roman" w:cs="Times New Roman"/>
          <w:b/>
          <w:bCs/>
          <w:sz w:val="22"/>
          <w:szCs w:val="22"/>
          <w:lang w:eastAsia="en-GB"/>
        </w:rPr>
        <w:t>£</w:t>
      </w:r>
      <w:r>
        <w:rPr>
          <w:rFonts w:eastAsia="Times New Roman" w:cs="Times New Roman"/>
          <w:b/>
          <w:bCs/>
          <w:sz w:val="22"/>
          <w:szCs w:val="22"/>
          <w:lang w:eastAsia="en-GB"/>
        </w:rPr>
        <w:t>3</w:t>
      </w:r>
      <w:r w:rsidR="009B57B5" w:rsidRPr="01D12A04">
        <w:rPr>
          <w:rFonts w:eastAsia="Times New Roman" w:cs="Times New Roman"/>
          <w:b/>
          <w:bCs/>
          <w:sz w:val="22"/>
          <w:szCs w:val="22"/>
          <w:lang w:eastAsia="en-GB"/>
        </w:rPr>
        <w:t>0,000</w:t>
      </w:r>
      <w:r w:rsidR="386D3E0B" w:rsidRPr="01D12A04">
        <w:rPr>
          <w:rFonts w:eastAsia="Times New Roman" w:cs="Times New Roman"/>
          <w:b/>
          <w:bCs/>
          <w:sz w:val="22"/>
          <w:szCs w:val="22"/>
          <w:lang w:eastAsia="en-GB"/>
        </w:rPr>
        <w:t xml:space="preserve"> </w:t>
      </w:r>
      <w:r w:rsidR="003E3AC5">
        <w:rPr>
          <w:rFonts w:eastAsia="Times New Roman" w:cs="Times New Roman"/>
          <w:b/>
          <w:bCs/>
          <w:sz w:val="22"/>
          <w:szCs w:val="22"/>
          <w:lang w:eastAsia="en-GB"/>
        </w:rPr>
        <w:t>(10 Months Contract)</w:t>
      </w:r>
    </w:p>
    <w:p w14:paraId="3C80BB2D" w14:textId="77777777" w:rsidR="009B6572" w:rsidRDefault="009B6572" w:rsidP="00941CD0">
      <w:pPr>
        <w:rPr>
          <w:rFonts w:eastAsia="Times New Roman" w:cs="Times New Roman"/>
          <w:sz w:val="22"/>
          <w:szCs w:val="22"/>
          <w:lang w:eastAsia="en-GB"/>
        </w:rPr>
      </w:pPr>
    </w:p>
    <w:p w14:paraId="5F603874" w14:textId="13DF028C" w:rsidR="00D22B32" w:rsidRDefault="00A539BC" w:rsidP="00D22B32">
      <w:pPr>
        <w:ind w:left="2160" w:hanging="2160"/>
        <w:rPr>
          <w:rFonts w:eastAsia="Times New Roman" w:cs="Times New Roman"/>
          <w:sz w:val="22"/>
          <w:szCs w:val="22"/>
          <w:lang w:eastAsia="en-GB"/>
        </w:rPr>
      </w:pPr>
      <w:r w:rsidRPr="24C14955">
        <w:rPr>
          <w:rFonts w:eastAsia="Times New Roman" w:cs="Times New Roman"/>
          <w:b/>
          <w:bCs/>
          <w:sz w:val="22"/>
          <w:szCs w:val="22"/>
          <w:lang w:eastAsia="en-GB"/>
        </w:rPr>
        <w:t xml:space="preserve">Hours: </w:t>
      </w:r>
      <w:r>
        <w:tab/>
      </w:r>
      <w:r w:rsidRPr="24C14955">
        <w:rPr>
          <w:rFonts w:eastAsia="Times New Roman" w:cs="Times New Roman"/>
          <w:sz w:val="22"/>
          <w:szCs w:val="22"/>
          <w:lang w:eastAsia="en-GB"/>
        </w:rPr>
        <w:t>Full-time</w:t>
      </w:r>
      <w:r w:rsidR="00D22B32">
        <w:rPr>
          <w:rFonts w:eastAsia="Times New Roman" w:cs="Times New Roman"/>
          <w:sz w:val="22"/>
          <w:szCs w:val="22"/>
          <w:lang w:eastAsia="en-GB"/>
        </w:rPr>
        <w:t xml:space="preserve"> (0.6FTE teaching and teaching-related activities/0.4FTE research and scholarship)</w:t>
      </w:r>
    </w:p>
    <w:p w14:paraId="07942479" w14:textId="4AE86A74" w:rsidR="00A539BC" w:rsidRPr="009B6572" w:rsidRDefault="00D22B32" w:rsidP="00D22B32">
      <w:pPr>
        <w:ind w:left="1440" w:firstLine="720"/>
        <w:rPr>
          <w:rFonts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/>
          <w:sz w:val="22"/>
          <w:szCs w:val="22"/>
          <w:lang w:eastAsia="en-GB"/>
        </w:rPr>
        <w:t>Fi</w:t>
      </w:r>
      <w:r w:rsidR="00E25AB9" w:rsidRPr="24C14955">
        <w:rPr>
          <w:rFonts w:eastAsia="Times New Roman" w:cs="Times New Roman"/>
          <w:sz w:val="22"/>
          <w:szCs w:val="22"/>
          <w:lang w:eastAsia="en-GB"/>
        </w:rPr>
        <w:t>xed-term contract</w:t>
      </w:r>
      <w:r w:rsidR="00F54B4E">
        <w:rPr>
          <w:rFonts w:eastAsia="Times New Roman" w:cs="Times New Roman"/>
          <w:sz w:val="22"/>
          <w:szCs w:val="22"/>
          <w:lang w:eastAsia="en-GB"/>
        </w:rPr>
        <w:t xml:space="preserve"> </w:t>
      </w:r>
    </w:p>
    <w:p w14:paraId="788F52A6" w14:textId="43AEED1F" w:rsidR="79EB1DBE" w:rsidRDefault="79EB1DBE" w:rsidP="00941CD0">
      <w:pPr>
        <w:ind w:left="2160"/>
        <w:jc w:val="both"/>
        <w:rPr>
          <w:rFonts w:eastAsia="Times New Roman" w:cs="Times New Roman"/>
          <w:sz w:val="22"/>
          <w:szCs w:val="22"/>
          <w:lang w:eastAsia="en-GB"/>
        </w:rPr>
      </w:pPr>
      <w:r w:rsidRPr="01D12A04">
        <w:rPr>
          <w:rFonts w:eastAsia="Times New Roman" w:cs="Times New Roman"/>
          <w:sz w:val="22"/>
          <w:szCs w:val="22"/>
          <w:lang w:eastAsia="en-GB"/>
        </w:rPr>
        <w:t xml:space="preserve">Given the type of role and the flexible nature of the Institute’s teaching, some evening and weekend work </w:t>
      </w:r>
      <w:r w:rsidR="30A0ACD2" w:rsidRPr="01D12A04">
        <w:rPr>
          <w:rFonts w:eastAsia="Times New Roman" w:cs="Times New Roman"/>
          <w:sz w:val="22"/>
          <w:szCs w:val="22"/>
          <w:lang w:eastAsia="en-GB"/>
        </w:rPr>
        <w:t xml:space="preserve">may </w:t>
      </w:r>
      <w:r w:rsidRPr="01D12A04">
        <w:rPr>
          <w:rFonts w:eastAsia="Times New Roman" w:cs="Times New Roman"/>
          <w:sz w:val="22"/>
          <w:szCs w:val="22"/>
          <w:lang w:eastAsia="en-GB"/>
        </w:rPr>
        <w:t>be required during the term of the contract.</w:t>
      </w:r>
    </w:p>
    <w:p w14:paraId="5750124B" w14:textId="77777777" w:rsidR="00303759" w:rsidRDefault="00303759" w:rsidP="00941CD0">
      <w:pPr>
        <w:ind w:left="2160"/>
        <w:jc w:val="both"/>
        <w:rPr>
          <w:rFonts w:eastAsia="Times New Roman" w:cs="Times New Roman"/>
          <w:sz w:val="22"/>
          <w:szCs w:val="22"/>
          <w:lang w:eastAsia="en-GB"/>
        </w:rPr>
      </w:pPr>
    </w:p>
    <w:p w14:paraId="2295D5CF" w14:textId="5E3CF783" w:rsidR="00303759" w:rsidRPr="00303759" w:rsidRDefault="00303759" w:rsidP="00303759">
      <w:pPr>
        <w:jc w:val="both"/>
        <w:rPr>
          <w:rFonts w:eastAsia="Times New Roman" w:cs="Times New Roman"/>
          <w:b/>
          <w:bCs/>
          <w:sz w:val="22"/>
          <w:szCs w:val="22"/>
          <w:lang w:eastAsia="en-GB"/>
        </w:rPr>
      </w:pPr>
      <w:r w:rsidRPr="00303759">
        <w:rPr>
          <w:rFonts w:eastAsia="Times New Roman" w:cs="Times New Roman"/>
          <w:b/>
          <w:bCs/>
          <w:sz w:val="22"/>
          <w:szCs w:val="22"/>
          <w:lang w:eastAsia="en-GB"/>
        </w:rPr>
        <w:t>Benefits:</w:t>
      </w:r>
      <w:r>
        <w:rPr>
          <w:rFonts w:eastAsia="Times New Roman" w:cs="Times New Roman"/>
          <w:b/>
          <w:bCs/>
          <w:sz w:val="22"/>
          <w:szCs w:val="22"/>
          <w:lang w:eastAsia="en-GB"/>
        </w:rPr>
        <w:tab/>
      </w:r>
      <w:r>
        <w:rPr>
          <w:rFonts w:eastAsia="Times New Roman" w:cs="Times New Roman"/>
          <w:b/>
          <w:bCs/>
          <w:sz w:val="22"/>
          <w:szCs w:val="22"/>
          <w:lang w:eastAsia="en-GB"/>
        </w:rPr>
        <w:tab/>
      </w:r>
      <w:r w:rsidRPr="00303759">
        <w:rPr>
          <w:rFonts w:eastAsia="Times New Roman" w:cs="Times New Roman"/>
          <w:sz w:val="22"/>
          <w:szCs w:val="22"/>
          <w:lang w:eastAsia="en-GB"/>
        </w:rPr>
        <w:t>Flight on arrival and departure</w:t>
      </w:r>
    </w:p>
    <w:p w14:paraId="78E344A1" w14:textId="508FE444" w:rsidR="24C14955" w:rsidRDefault="24C14955" w:rsidP="00941CD0">
      <w:pPr>
        <w:rPr>
          <w:rFonts w:eastAsia="Times New Roman" w:cs="Times New Roman"/>
          <w:sz w:val="22"/>
          <w:szCs w:val="22"/>
          <w:lang w:eastAsia="en-GB"/>
        </w:rPr>
      </w:pPr>
    </w:p>
    <w:p w14:paraId="0551A1B4" w14:textId="4BC2D7C2" w:rsidR="00A539BC" w:rsidRDefault="00A539BC" w:rsidP="00941CD0">
      <w:pPr>
        <w:rPr>
          <w:rFonts w:eastAsia="Times New Roman" w:cs="Times New Roman"/>
          <w:sz w:val="22"/>
          <w:szCs w:val="22"/>
          <w:lang w:eastAsia="en-GB"/>
        </w:rPr>
      </w:pPr>
      <w:r w:rsidRPr="005D389E">
        <w:rPr>
          <w:rFonts w:eastAsia="Times New Roman" w:cs="Times New Roman"/>
          <w:b/>
          <w:bCs/>
          <w:sz w:val="22"/>
          <w:szCs w:val="22"/>
          <w:lang w:eastAsia="en-GB"/>
        </w:rPr>
        <w:t>Dates:</w:t>
      </w:r>
      <w:r w:rsidRPr="009B6572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Pr="009B6572">
        <w:tab/>
      </w:r>
      <w:r w:rsidRPr="009B6572">
        <w:tab/>
      </w:r>
      <w:r w:rsidR="009B6572">
        <w:tab/>
      </w:r>
      <w:r w:rsidR="00305E2B">
        <w:t>5</w:t>
      </w:r>
      <w:r w:rsidRPr="009B6572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1C139FCD" w:rsidRPr="009B6572">
        <w:rPr>
          <w:rFonts w:eastAsia="Times New Roman" w:cs="Times New Roman"/>
          <w:sz w:val="22"/>
          <w:szCs w:val="22"/>
          <w:lang w:eastAsia="en-GB"/>
        </w:rPr>
        <w:t xml:space="preserve">August </w:t>
      </w:r>
      <w:r w:rsidRPr="009B6572">
        <w:rPr>
          <w:rFonts w:eastAsia="Times New Roman" w:cs="Times New Roman"/>
          <w:sz w:val="22"/>
          <w:szCs w:val="22"/>
          <w:lang w:eastAsia="en-GB"/>
        </w:rPr>
        <w:t>202</w:t>
      </w:r>
      <w:r w:rsidR="00057EDF">
        <w:rPr>
          <w:rFonts w:eastAsia="Times New Roman" w:cs="Times New Roman"/>
          <w:sz w:val="22"/>
          <w:szCs w:val="22"/>
          <w:lang w:eastAsia="en-GB"/>
        </w:rPr>
        <w:t>4</w:t>
      </w:r>
      <w:r w:rsidRPr="009B6572">
        <w:rPr>
          <w:rFonts w:eastAsia="Times New Roman" w:cs="Times New Roman"/>
          <w:sz w:val="22"/>
          <w:szCs w:val="22"/>
          <w:lang w:eastAsia="en-GB"/>
        </w:rPr>
        <w:t xml:space="preserve"> – </w:t>
      </w:r>
      <w:r w:rsidR="00D43D8B" w:rsidRPr="009B6572">
        <w:rPr>
          <w:rFonts w:eastAsia="Times New Roman" w:cs="Times New Roman"/>
          <w:sz w:val="22"/>
          <w:szCs w:val="22"/>
          <w:lang w:eastAsia="en-GB"/>
        </w:rPr>
        <w:t>3</w:t>
      </w:r>
      <w:r w:rsidR="7E540704" w:rsidRPr="009B6572">
        <w:rPr>
          <w:rFonts w:eastAsia="Times New Roman" w:cs="Times New Roman"/>
          <w:sz w:val="22"/>
          <w:szCs w:val="22"/>
          <w:lang w:eastAsia="en-GB"/>
        </w:rPr>
        <w:t>1</w:t>
      </w:r>
      <w:r w:rsidR="00541353" w:rsidRPr="009B6572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3E1016EA" w:rsidRPr="009B6572">
        <w:rPr>
          <w:rFonts w:eastAsia="Times New Roman" w:cs="Times New Roman"/>
          <w:sz w:val="22"/>
          <w:szCs w:val="22"/>
          <w:lang w:eastAsia="en-GB"/>
        </w:rPr>
        <w:t>May 202</w:t>
      </w:r>
      <w:r w:rsidR="00057EDF">
        <w:rPr>
          <w:rFonts w:eastAsia="Times New Roman" w:cs="Times New Roman"/>
          <w:sz w:val="22"/>
          <w:szCs w:val="22"/>
          <w:lang w:eastAsia="en-GB"/>
        </w:rPr>
        <w:t>5</w:t>
      </w:r>
    </w:p>
    <w:p w14:paraId="7FB0035B" w14:textId="48E690F3" w:rsidR="00E25AB9" w:rsidRDefault="7CFFF5B1" w:rsidP="00941CD0">
      <w:pPr>
        <w:pStyle w:val="ListParagraph"/>
        <w:numPr>
          <w:ilvl w:val="0"/>
          <w:numId w:val="2"/>
        </w:numPr>
        <w:rPr>
          <w:sz w:val="22"/>
          <w:szCs w:val="22"/>
          <w:lang w:eastAsia="en-GB"/>
        </w:rPr>
      </w:pPr>
      <w:r>
        <w:rPr>
          <w:rFonts w:eastAsia="Times New Roman" w:cs="Times New Roman"/>
          <w:sz w:val="22"/>
          <w:szCs w:val="22"/>
          <w:lang w:eastAsia="en-GB"/>
        </w:rPr>
        <w:t>O</w:t>
      </w:r>
      <w:r w:rsidR="0538F2FC">
        <w:rPr>
          <w:rFonts w:eastAsia="Times New Roman" w:cs="Times New Roman"/>
          <w:sz w:val="22"/>
          <w:szCs w:val="22"/>
          <w:lang w:eastAsia="en-GB"/>
        </w:rPr>
        <w:t xml:space="preserve">n-island from </w:t>
      </w:r>
      <w:r w:rsidR="00057EDF">
        <w:rPr>
          <w:rFonts w:eastAsia="Times New Roman" w:cs="Times New Roman"/>
          <w:sz w:val="22"/>
          <w:szCs w:val="22"/>
          <w:lang w:eastAsia="en-GB"/>
        </w:rPr>
        <w:t>5</w:t>
      </w:r>
      <w:r w:rsidR="0538F2FC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00057EDF">
        <w:rPr>
          <w:rFonts w:eastAsia="Times New Roman" w:cs="Times New Roman"/>
          <w:sz w:val="22"/>
          <w:szCs w:val="22"/>
          <w:lang w:eastAsia="en-GB"/>
        </w:rPr>
        <w:t xml:space="preserve">August </w:t>
      </w:r>
      <w:r w:rsidR="007A4858">
        <w:rPr>
          <w:rFonts w:eastAsia="Times New Roman" w:cs="Times New Roman"/>
          <w:sz w:val="22"/>
          <w:szCs w:val="22"/>
          <w:lang w:eastAsia="en-GB"/>
        </w:rPr>
        <w:t xml:space="preserve">2024 </w:t>
      </w:r>
      <w:r w:rsidR="0538F2FC">
        <w:rPr>
          <w:rFonts w:eastAsia="Times New Roman" w:cs="Times New Roman"/>
          <w:sz w:val="22"/>
          <w:szCs w:val="22"/>
          <w:lang w:eastAsia="en-GB"/>
        </w:rPr>
        <w:t xml:space="preserve">to </w:t>
      </w:r>
      <w:r w:rsidR="007734C9">
        <w:rPr>
          <w:rFonts w:eastAsia="Times New Roman" w:cs="Times New Roman"/>
          <w:sz w:val="22"/>
          <w:szCs w:val="22"/>
          <w:lang w:eastAsia="en-GB"/>
        </w:rPr>
        <w:t>28</w:t>
      </w:r>
      <w:r w:rsidR="0538F2FC">
        <w:rPr>
          <w:rFonts w:eastAsia="Times New Roman" w:cs="Times New Roman"/>
          <w:sz w:val="22"/>
          <w:szCs w:val="22"/>
          <w:lang w:eastAsia="en-GB"/>
        </w:rPr>
        <w:t xml:space="preserve"> March</w:t>
      </w:r>
      <w:r w:rsidR="007A4858">
        <w:rPr>
          <w:rFonts w:eastAsia="Times New Roman" w:cs="Times New Roman"/>
          <w:sz w:val="22"/>
          <w:szCs w:val="22"/>
          <w:lang w:eastAsia="en-GB"/>
        </w:rPr>
        <w:t xml:space="preserve"> 2025</w:t>
      </w:r>
    </w:p>
    <w:p w14:paraId="3E45ED3E" w14:textId="45BB4305" w:rsidR="00E25AB9" w:rsidRDefault="0ED59659" w:rsidP="00941CD0">
      <w:pPr>
        <w:pStyle w:val="ListParagraph"/>
        <w:numPr>
          <w:ilvl w:val="0"/>
          <w:numId w:val="2"/>
        </w:numPr>
        <w:rPr>
          <w:sz w:val="22"/>
          <w:szCs w:val="22"/>
          <w:lang w:eastAsia="en-GB"/>
        </w:rPr>
      </w:pPr>
      <w:r>
        <w:rPr>
          <w:rFonts w:eastAsia="Times New Roman" w:cs="Times New Roman"/>
          <w:sz w:val="22"/>
          <w:szCs w:val="22"/>
          <w:lang w:eastAsia="en-GB"/>
        </w:rPr>
        <w:t>R</w:t>
      </w:r>
      <w:r w:rsidR="0538F2FC">
        <w:rPr>
          <w:rFonts w:eastAsia="Times New Roman" w:cs="Times New Roman"/>
          <w:sz w:val="22"/>
          <w:szCs w:val="22"/>
          <w:lang w:eastAsia="en-GB"/>
        </w:rPr>
        <w:t xml:space="preserve">emote working </w:t>
      </w:r>
      <w:r w:rsidR="00303759">
        <w:rPr>
          <w:rFonts w:eastAsia="Times New Roman" w:cs="Times New Roman"/>
          <w:sz w:val="22"/>
          <w:szCs w:val="22"/>
          <w:lang w:eastAsia="en-GB"/>
        </w:rPr>
        <w:t>28</w:t>
      </w:r>
      <w:r w:rsidR="0538F2FC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007A4858">
        <w:rPr>
          <w:rFonts w:eastAsia="Times New Roman" w:cs="Times New Roman"/>
          <w:sz w:val="22"/>
          <w:szCs w:val="22"/>
          <w:lang w:eastAsia="en-GB"/>
        </w:rPr>
        <w:t xml:space="preserve">March </w:t>
      </w:r>
      <w:r w:rsidR="0538F2FC">
        <w:rPr>
          <w:rFonts w:eastAsia="Times New Roman" w:cs="Times New Roman"/>
          <w:sz w:val="22"/>
          <w:szCs w:val="22"/>
          <w:lang w:eastAsia="en-GB"/>
        </w:rPr>
        <w:t>to 31 May</w:t>
      </w:r>
      <w:r w:rsidR="007A4858">
        <w:rPr>
          <w:rFonts w:eastAsia="Times New Roman" w:cs="Times New Roman"/>
          <w:sz w:val="22"/>
          <w:szCs w:val="22"/>
          <w:lang w:eastAsia="en-GB"/>
        </w:rPr>
        <w:t xml:space="preserve"> 2025</w:t>
      </w:r>
    </w:p>
    <w:p w14:paraId="59694483" w14:textId="77777777" w:rsidR="005D389E" w:rsidRDefault="005D389E" w:rsidP="007F3236">
      <w:pPr>
        <w:pBdr>
          <w:bottom w:val="single" w:sz="6" w:space="1" w:color="auto"/>
        </w:pBdr>
        <w:rPr>
          <w:rFonts w:eastAsia="Times New Roman" w:cs="Times New Roman"/>
          <w:sz w:val="22"/>
          <w:szCs w:val="22"/>
          <w:lang w:eastAsia="en-GB"/>
        </w:rPr>
      </w:pPr>
    </w:p>
    <w:p w14:paraId="6E120B9F" w14:textId="70AFA25D" w:rsidR="005D389E" w:rsidRDefault="005D389E" w:rsidP="0C1153FB">
      <w:pPr>
        <w:pBdr>
          <w:bottom w:val="single" w:sz="6" w:space="1" w:color="auto"/>
        </w:pBdr>
        <w:rPr>
          <w:rFonts w:eastAsia="Times New Roman" w:cs="Times New Roman"/>
          <w:sz w:val="22"/>
          <w:szCs w:val="22"/>
          <w:lang w:eastAsia="en-GB"/>
        </w:rPr>
      </w:pPr>
      <w:r w:rsidRPr="0C1153FB">
        <w:rPr>
          <w:rFonts w:eastAsia="Times New Roman" w:cs="Times New Roman"/>
          <w:b/>
          <w:bCs/>
          <w:sz w:val="22"/>
          <w:szCs w:val="22"/>
          <w:lang w:eastAsia="en-GB"/>
        </w:rPr>
        <w:t>Closing date:</w:t>
      </w:r>
      <w:r w:rsidRPr="0C1153FB">
        <w:rPr>
          <w:rFonts w:eastAsia="Times New Roman" w:cs="Times New Roman"/>
          <w:sz w:val="22"/>
          <w:szCs w:val="22"/>
          <w:lang w:eastAsia="en-GB"/>
        </w:rPr>
        <w:t xml:space="preserve"> </w:t>
      </w:r>
      <w:r>
        <w:tab/>
      </w:r>
      <w:r>
        <w:tab/>
      </w:r>
      <w:r w:rsidR="4EB5EAE6" w:rsidRPr="0C1153FB">
        <w:rPr>
          <w:rFonts w:eastAsia="Times New Roman" w:cs="Times New Roman"/>
          <w:sz w:val="22"/>
          <w:szCs w:val="22"/>
          <w:lang w:eastAsia="en-GB"/>
        </w:rPr>
        <w:t>2</w:t>
      </w:r>
      <w:r w:rsidR="00DD3A5E">
        <w:rPr>
          <w:rFonts w:eastAsia="Times New Roman" w:cs="Times New Roman"/>
          <w:sz w:val="22"/>
          <w:szCs w:val="22"/>
          <w:lang w:eastAsia="en-GB"/>
        </w:rPr>
        <w:t>9 February</w:t>
      </w:r>
      <w:r w:rsidRPr="0C1153FB">
        <w:rPr>
          <w:rFonts w:eastAsia="Times New Roman" w:cs="Times New Roman"/>
          <w:sz w:val="22"/>
          <w:szCs w:val="22"/>
          <w:lang w:eastAsia="en-GB"/>
        </w:rPr>
        <w:t xml:space="preserve"> 202</w:t>
      </w:r>
      <w:r w:rsidR="00DD3A5E">
        <w:rPr>
          <w:rFonts w:eastAsia="Times New Roman" w:cs="Times New Roman"/>
          <w:sz w:val="22"/>
          <w:szCs w:val="22"/>
          <w:lang w:eastAsia="en-GB"/>
        </w:rPr>
        <w:t>4</w:t>
      </w:r>
    </w:p>
    <w:p w14:paraId="75158ABE" w14:textId="77777777" w:rsidR="00DD3A5E" w:rsidRDefault="00DD3A5E" w:rsidP="0C1153FB">
      <w:pPr>
        <w:pBdr>
          <w:bottom w:val="single" w:sz="6" w:space="1" w:color="auto"/>
        </w:pBdr>
        <w:rPr>
          <w:rFonts w:eastAsia="Times New Roman" w:cs="Times New Roman"/>
          <w:sz w:val="22"/>
          <w:szCs w:val="22"/>
          <w:lang w:eastAsia="en-GB"/>
        </w:rPr>
      </w:pPr>
    </w:p>
    <w:p w14:paraId="65C1BF21" w14:textId="77777777" w:rsidR="009B6572" w:rsidRPr="009B6572" w:rsidRDefault="009B6572" w:rsidP="007F3236">
      <w:pPr>
        <w:pBdr>
          <w:bottom w:val="single" w:sz="6" w:space="1" w:color="auto"/>
        </w:pBdr>
        <w:rPr>
          <w:rFonts w:eastAsia="Times New Roman" w:cs="Times New Roman"/>
          <w:sz w:val="22"/>
          <w:szCs w:val="22"/>
          <w:lang w:eastAsia="en-GB"/>
        </w:rPr>
      </w:pPr>
    </w:p>
    <w:p w14:paraId="165EC2A8" w14:textId="32A61927" w:rsidR="24C14955" w:rsidRDefault="24C14955" w:rsidP="24C14955">
      <w:pPr>
        <w:rPr>
          <w:rFonts w:eastAsia="Times New Roman" w:cs="Times New Roman"/>
          <w:sz w:val="22"/>
          <w:szCs w:val="22"/>
          <w:lang w:eastAsia="en-GB"/>
        </w:rPr>
      </w:pPr>
    </w:p>
    <w:p w14:paraId="51E16E59" w14:textId="77777777" w:rsidR="00941CD0" w:rsidRDefault="00941CD0" w:rsidP="24C14955">
      <w:pPr>
        <w:jc w:val="both"/>
        <w:rPr>
          <w:rFonts w:eastAsia="Times New Roman" w:cs="Times New Roman"/>
          <w:sz w:val="22"/>
          <w:szCs w:val="22"/>
          <w:lang w:eastAsia="en-GB"/>
        </w:rPr>
      </w:pPr>
    </w:p>
    <w:p w14:paraId="7D760AC4" w14:textId="69E6E7F0" w:rsidR="60AF5607" w:rsidRDefault="60AF5607" w:rsidP="01D12A04">
      <w:pPr>
        <w:jc w:val="both"/>
        <w:rPr>
          <w:rFonts w:eastAsia="Times New Roman" w:cs="Times New Roman"/>
          <w:sz w:val="22"/>
          <w:szCs w:val="22"/>
          <w:lang w:eastAsia="en-GB"/>
        </w:rPr>
      </w:pPr>
      <w:r w:rsidRPr="01D12A04">
        <w:rPr>
          <w:rFonts w:eastAsia="Times New Roman" w:cs="Times New Roman"/>
          <w:sz w:val="22"/>
          <w:szCs w:val="22"/>
          <w:lang w:eastAsia="en-GB"/>
        </w:rPr>
        <w:t>We are seeking to appoint enthusiastic and collaborative early</w:t>
      </w:r>
      <w:r w:rsidR="0A1E628F" w:rsidRPr="01D12A04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7E2B9FA9" w:rsidRPr="01D12A04">
        <w:rPr>
          <w:rFonts w:eastAsia="Times New Roman" w:cs="Times New Roman"/>
          <w:sz w:val="22"/>
          <w:szCs w:val="22"/>
          <w:lang w:eastAsia="en-GB"/>
        </w:rPr>
        <w:t>to mid-</w:t>
      </w:r>
      <w:r w:rsidRPr="01D12A04">
        <w:rPr>
          <w:rFonts w:eastAsia="Times New Roman" w:cs="Times New Roman"/>
          <w:sz w:val="22"/>
          <w:szCs w:val="22"/>
          <w:lang w:eastAsia="en-GB"/>
        </w:rPr>
        <w:t xml:space="preserve">career academics to assist our current Faculty in providing teaching and supervision on our University of London undergraduate LL.B. programme.  Applicants must </w:t>
      </w:r>
      <w:r w:rsidR="00C75570">
        <w:rPr>
          <w:rFonts w:eastAsia="Times New Roman" w:cs="Times New Roman"/>
          <w:sz w:val="22"/>
          <w:szCs w:val="22"/>
          <w:lang w:eastAsia="en-GB"/>
        </w:rPr>
        <w:t xml:space="preserve">be suitably qualified and have </w:t>
      </w:r>
      <w:r w:rsidR="55AA64A3" w:rsidRPr="01D12A04">
        <w:rPr>
          <w:rFonts w:eastAsia="Times New Roman" w:cs="Times New Roman"/>
          <w:sz w:val="22"/>
          <w:szCs w:val="22"/>
          <w:lang w:eastAsia="en-GB"/>
        </w:rPr>
        <w:t xml:space="preserve">some previous experience of teaching </w:t>
      </w:r>
      <w:r w:rsidR="00C75570">
        <w:rPr>
          <w:rFonts w:eastAsia="Times New Roman" w:cs="Times New Roman"/>
          <w:sz w:val="22"/>
          <w:szCs w:val="22"/>
          <w:lang w:eastAsia="en-GB"/>
        </w:rPr>
        <w:t xml:space="preserve">law </w:t>
      </w:r>
      <w:r w:rsidR="3667E9EA" w:rsidRPr="01D12A04">
        <w:rPr>
          <w:rFonts w:eastAsia="Times New Roman" w:cs="Times New Roman"/>
          <w:sz w:val="22"/>
          <w:szCs w:val="22"/>
          <w:lang w:eastAsia="en-GB"/>
        </w:rPr>
        <w:t xml:space="preserve">at </w:t>
      </w:r>
      <w:r w:rsidRPr="01D12A04">
        <w:rPr>
          <w:rFonts w:eastAsia="Times New Roman" w:cs="Times New Roman"/>
          <w:sz w:val="22"/>
          <w:szCs w:val="22"/>
          <w:lang w:eastAsia="en-GB"/>
        </w:rPr>
        <w:t xml:space="preserve">undergraduate </w:t>
      </w:r>
      <w:r w:rsidR="1C7285F0" w:rsidRPr="01D12A04">
        <w:rPr>
          <w:rFonts w:eastAsia="Times New Roman" w:cs="Times New Roman"/>
          <w:sz w:val="22"/>
          <w:szCs w:val="22"/>
          <w:lang w:eastAsia="en-GB"/>
        </w:rPr>
        <w:t>level</w:t>
      </w:r>
      <w:r w:rsidRPr="01D12A04">
        <w:rPr>
          <w:rFonts w:eastAsia="Times New Roman" w:cs="Times New Roman"/>
          <w:sz w:val="22"/>
          <w:szCs w:val="22"/>
          <w:lang w:eastAsia="en-GB"/>
        </w:rPr>
        <w:t>.</w:t>
      </w:r>
    </w:p>
    <w:p w14:paraId="65B7951D" w14:textId="635F0547" w:rsidR="24C14955" w:rsidRDefault="24C14955" w:rsidP="24C14955">
      <w:pPr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222D8FA5" w14:textId="54CE4E25" w:rsidR="00A539BC" w:rsidRPr="009B6572" w:rsidRDefault="00A539BC" w:rsidP="005C5589">
      <w:pPr>
        <w:pStyle w:val="Heading2"/>
        <w:rPr>
          <w:rFonts w:eastAsia="Times New Roman"/>
          <w:lang w:eastAsia="en-GB"/>
        </w:rPr>
      </w:pPr>
      <w:r w:rsidRPr="009B6572">
        <w:rPr>
          <w:rFonts w:eastAsia="Times New Roman"/>
          <w:lang w:eastAsia="en-GB"/>
        </w:rPr>
        <w:t xml:space="preserve">About the Institute of Law </w:t>
      </w:r>
    </w:p>
    <w:p w14:paraId="70983A73" w14:textId="290115CA" w:rsidR="00E504B2" w:rsidRPr="009B6572" w:rsidRDefault="00A539BC" w:rsidP="24C14955">
      <w:pPr>
        <w:jc w:val="both"/>
        <w:rPr>
          <w:rFonts w:eastAsia="Times New Roman" w:cs="Times New Roman"/>
          <w:sz w:val="22"/>
          <w:szCs w:val="22"/>
          <w:lang w:eastAsia="en-GB"/>
        </w:rPr>
      </w:pPr>
      <w:r w:rsidRPr="01D12A04">
        <w:rPr>
          <w:rFonts w:eastAsia="Times New Roman" w:cs="Times New Roman"/>
          <w:sz w:val="22"/>
          <w:szCs w:val="22"/>
          <w:lang w:eastAsia="en-GB"/>
        </w:rPr>
        <w:t xml:space="preserve">Founded in 2008, the Institute of Law is an independent, not-for-profit body </w:t>
      </w:r>
      <w:r w:rsidR="00947AFA" w:rsidRPr="01D12A04">
        <w:rPr>
          <w:rFonts w:eastAsia="Times New Roman" w:cs="Times New Roman"/>
          <w:sz w:val="22"/>
          <w:szCs w:val="22"/>
          <w:lang w:eastAsia="en-GB"/>
        </w:rPr>
        <w:t xml:space="preserve">based in Jersey, </w:t>
      </w:r>
      <w:r w:rsidRPr="01D12A04">
        <w:rPr>
          <w:rFonts w:eastAsia="Times New Roman" w:cs="Times New Roman"/>
          <w:sz w:val="22"/>
          <w:szCs w:val="22"/>
          <w:lang w:eastAsia="en-GB"/>
        </w:rPr>
        <w:t>providing academic and professional legal education</w:t>
      </w:r>
      <w:r w:rsidR="00947AFA" w:rsidRPr="01D12A04">
        <w:rPr>
          <w:rFonts w:eastAsia="Times New Roman" w:cs="Times New Roman"/>
          <w:sz w:val="22"/>
          <w:szCs w:val="22"/>
          <w:lang w:eastAsia="en-GB"/>
        </w:rPr>
        <w:t xml:space="preserve">. </w:t>
      </w:r>
      <w:r w:rsidRPr="01D12A04">
        <w:rPr>
          <w:rFonts w:eastAsia="Times New Roman" w:cs="Times New Roman"/>
          <w:sz w:val="22"/>
          <w:szCs w:val="22"/>
          <w:lang w:eastAsia="en-GB"/>
        </w:rPr>
        <w:t xml:space="preserve">With an emphasis on promoting knowledge and learning through first-class teaching and research, the Institute offers innovative programmes ranging from the </w:t>
      </w:r>
      <w:r w:rsidR="00947AFA" w:rsidRPr="01D12A04">
        <w:rPr>
          <w:rFonts w:eastAsia="Times New Roman" w:cs="Times New Roman"/>
          <w:sz w:val="22"/>
          <w:szCs w:val="22"/>
          <w:lang w:eastAsia="en-GB"/>
        </w:rPr>
        <w:t xml:space="preserve">prestigious </w:t>
      </w:r>
      <w:r w:rsidRPr="01D12A04">
        <w:rPr>
          <w:rFonts w:eastAsia="Times New Roman" w:cs="Times New Roman"/>
          <w:sz w:val="22"/>
          <w:szCs w:val="22"/>
          <w:lang w:eastAsia="en-GB"/>
        </w:rPr>
        <w:t>University of London LL.B. and a</w:t>
      </w:r>
      <w:r w:rsidR="1CCDF399" w:rsidRPr="01D12A04">
        <w:rPr>
          <w:rFonts w:eastAsia="Times New Roman" w:cs="Times New Roman"/>
          <w:sz w:val="22"/>
          <w:szCs w:val="22"/>
          <w:lang w:eastAsia="en-GB"/>
        </w:rPr>
        <w:t xml:space="preserve"> partnership </w:t>
      </w:r>
      <w:r w:rsidRPr="01D12A04">
        <w:rPr>
          <w:rFonts w:eastAsia="Times New Roman" w:cs="Times New Roman"/>
          <w:sz w:val="22"/>
          <w:szCs w:val="22"/>
          <w:lang w:eastAsia="en-GB"/>
        </w:rPr>
        <w:t>with the University of Toulouse</w:t>
      </w:r>
      <w:r w:rsidR="00B3097D" w:rsidRPr="01D12A04">
        <w:rPr>
          <w:rFonts w:eastAsia="Times New Roman" w:cs="Times New Roman"/>
          <w:sz w:val="22"/>
          <w:szCs w:val="22"/>
          <w:lang w:eastAsia="en-GB"/>
        </w:rPr>
        <w:t>,</w:t>
      </w:r>
      <w:r w:rsidRPr="01D12A04">
        <w:rPr>
          <w:rFonts w:eastAsia="Times New Roman" w:cs="Times New Roman"/>
          <w:sz w:val="22"/>
          <w:szCs w:val="22"/>
          <w:lang w:eastAsia="en-GB"/>
        </w:rPr>
        <w:t xml:space="preserve"> to higher degrees in Jersey law and professional qualifications</w:t>
      </w:r>
      <w:r w:rsidR="00B3097D" w:rsidRPr="01D12A04">
        <w:rPr>
          <w:rFonts w:eastAsia="Times New Roman" w:cs="Times New Roman"/>
          <w:sz w:val="22"/>
          <w:szCs w:val="22"/>
          <w:lang w:eastAsia="en-GB"/>
        </w:rPr>
        <w:t xml:space="preserve"> for </w:t>
      </w:r>
      <w:r w:rsidRPr="01D12A04">
        <w:rPr>
          <w:rFonts w:eastAsia="Times New Roman" w:cs="Times New Roman"/>
          <w:sz w:val="22"/>
          <w:szCs w:val="22"/>
          <w:lang w:eastAsia="en-GB"/>
        </w:rPr>
        <w:t xml:space="preserve">advocates </w:t>
      </w:r>
      <w:r w:rsidR="00B3097D" w:rsidRPr="01D12A04">
        <w:rPr>
          <w:rFonts w:eastAsia="Times New Roman" w:cs="Times New Roman"/>
          <w:sz w:val="22"/>
          <w:szCs w:val="22"/>
          <w:lang w:eastAsia="en-GB"/>
        </w:rPr>
        <w:t>and</w:t>
      </w:r>
      <w:r w:rsidRPr="01D12A04">
        <w:rPr>
          <w:rFonts w:eastAsia="Times New Roman" w:cs="Times New Roman"/>
          <w:sz w:val="22"/>
          <w:szCs w:val="22"/>
          <w:lang w:eastAsia="en-GB"/>
        </w:rPr>
        <w:t xml:space="preserve"> solicitors</w:t>
      </w:r>
      <w:r w:rsidR="00947AFA" w:rsidRPr="01D12A04">
        <w:rPr>
          <w:rFonts w:eastAsia="Times New Roman" w:cs="Times New Roman"/>
          <w:sz w:val="22"/>
          <w:szCs w:val="22"/>
          <w:lang w:eastAsia="en-GB"/>
        </w:rPr>
        <w:t xml:space="preserve"> throughout the Channel Islands</w:t>
      </w:r>
      <w:r w:rsidR="00B3097D" w:rsidRPr="01D12A04">
        <w:rPr>
          <w:rFonts w:eastAsia="Times New Roman" w:cs="Times New Roman"/>
          <w:sz w:val="22"/>
          <w:szCs w:val="22"/>
          <w:lang w:eastAsia="en-GB"/>
        </w:rPr>
        <w:t>.</w:t>
      </w:r>
      <w:r w:rsidR="00947AFA" w:rsidRPr="01D12A04">
        <w:rPr>
          <w:rFonts w:eastAsia="Times New Roman" w:cs="Times New Roman"/>
          <w:sz w:val="22"/>
          <w:szCs w:val="22"/>
          <w:lang w:eastAsia="en-GB"/>
        </w:rPr>
        <w:t xml:space="preserve"> The Institute offers students small classes in a personalised and friendly learning environment.</w:t>
      </w:r>
    </w:p>
    <w:p w14:paraId="6753C4FE" w14:textId="71DB3FEC" w:rsidR="00E504B2" w:rsidRPr="009B6572" w:rsidRDefault="00E504B2" w:rsidP="24C14955">
      <w:pPr>
        <w:jc w:val="both"/>
        <w:rPr>
          <w:rFonts w:eastAsia="Times New Roman" w:cs="Times New Roman"/>
          <w:sz w:val="22"/>
          <w:szCs w:val="22"/>
          <w:lang w:eastAsia="en-GB"/>
        </w:rPr>
      </w:pPr>
    </w:p>
    <w:p w14:paraId="24319FD7" w14:textId="6FB12255" w:rsidR="00E504B2" w:rsidRPr="009B6572" w:rsidRDefault="00E504B2" w:rsidP="24C14955">
      <w:pPr>
        <w:jc w:val="both"/>
        <w:rPr>
          <w:rFonts w:eastAsia="Times New Roman" w:cs="Times New Roman"/>
          <w:sz w:val="22"/>
          <w:szCs w:val="22"/>
          <w:lang w:eastAsia="en-GB"/>
        </w:rPr>
      </w:pPr>
    </w:p>
    <w:p w14:paraId="559ACE60" w14:textId="7745EB8D" w:rsidR="00E504B2" w:rsidRPr="009B6572" w:rsidRDefault="00E504B2" w:rsidP="24C14955">
      <w:pPr>
        <w:jc w:val="both"/>
        <w:rPr>
          <w:rFonts w:eastAsia="Times New Roman" w:cs="Times New Roman"/>
          <w:sz w:val="22"/>
          <w:szCs w:val="22"/>
          <w:lang w:eastAsia="en-GB"/>
        </w:rPr>
      </w:pPr>
    </w:p>
    <w:p w14:paraId="32E43692" w14:textId="75E45787" w:rsidR="00E504B2" w:rsidRPr="009B6572" w:rsidRDefault="6700C897" w:rsidP="005C5589">
      <w:pPr>
        <w:pStyle w:val="Heading2"/>
        <w:rPr>
          <w:rFonts w:eastAsia="Times New Roman"/>
          <w:lang w:eastAsia="en-GB"/>
        </w:rPr>
      </w:pPr>
      <w:r w:rsidRPr="24C14955">
        <w:rPr>
          <w:rFonts w:eastAsia="Times New Roman"/>
          <w:lang w:eastAsia="en-GB"/>
        </w:rPr>
        <w:t>Yo</w:t>
      </w:r>
      <w:r w:rsidR="70317435" w:rsidRPr="24C14955">
        <w:rPr>
          <w:rFonts w:eastAsia="Times New Roman"/>
          <w:lang w:eastAsia="en-GB"/>
        </w:rPr>
        <w:t>ur Teaching</w:t>
      </w:r>
    </w:p>
    <w:p w14:paraId="04168B90" w14:textId="70877E1A" w:rsidR="00E504B2" w:rsidRPr="00F66E36" w:rsidRDefault="5757B494" w:rsidP="007F3236">
      <w:pPr>
        <w:jc w:val="both"/>
        <w:rPr>
          <w:rFonts w:eastAsia="Times New Roman" w:cs="Times New Roman"/>
          <w:sz w:val="22"/>
          <w:szCs w:val="22"/>
          <w:lang w:eastAsia="en-GB"/>
        </w:rPr>
      </w:pPr>
      <w:r w:rsidRPr="00F66E36">
        <w:rPr>
          <w:rFonts w:eastAsia="Times New Roman" w:cs="Times New Roman"/>
          <w:sz w:val="22"/>
          <w:szCs w:val="22"/>
          <w:lang w:eastAsia="en-GB"/>
        </w:rPr>
        <w:t xml:space="preserve">Our teaching </w:t>
      </w:r>
      <w:r w:rsidR="0048024D" w:rsidRPr="00F66E36">
        <w:rPr>
          <w:rFonts w:eastAsia="Times New Roman" w:cs="Times New Roman"/>
          <w:sz w:val="22"/>
          <w:szCs w:val="22"/>
          <w:lang w:eastAsia="en-GB"/>
        </w:rPr>
        <w:t xml:space="preserve">takes a varied approach (e.g. </w:t>
      </w:r>
      <w:r w:rsidRPr="00F66E36">
        <w:rPr>
          <w:rFonts w:eastAsia="Times New Roman" w:cs="Times New Roman"/>
          <w:sz w:val="22"/>
          <w:szCs w:val="22"/>
          <w:lang w:eastAsia="en-GB"/>
        </w:rPr>
        <w:t>lectures</w:t>
      </w:r>
      <w:r w:rsidR="0048024D" w:rsidRPr="00F66E36">
        <w:rPr>
          <w:rFonts w:eastAsia="Times New Roman" w:cs="Times New Roman"/>
          <w:sz w:val="22"/>
          <w:szCs w:val="22"/>
          <w:lang w:eastAsia="en-GB"/>
        </w:rPr>
        <w:t>, tutorials, workshops</w:t>
      </w:r>
      <w:r w:rsidRPr="00F66E36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0048024D" w:rsidRPr="00F66E36">
        <w:rPr>
          <w:rFonts w:eastAsia="Times New Roman" w:cs="Times New Roman"/>
          <w:sz w:val="22"/>
          <w:szCs w:val="22"/>
          <w:lang w:eastAsia="en-GB"/>
        </w:rPr>
        <w:t xml:space="preserve">etc.) and is </w:t>
      </w:r>
      <w:r w:rsidRPr="00F66E36">
        <w:rPr>
          <w:rFonts w:eastAsia="Times New Roman" w:cs="Times New Roman"/>
          <w:sz w:val="22"/>
          <w:szCs w:val="22"/>
          <w:lang w:eastAsia="en-GB"/>
        </w:rPr>
        <w:t xml:space="preserve">complemented by </w:t>
      </w:r>
      <w:r w:rsidR="00993A09" w:rsidRPr="00F66E36">
        <w:rPr>
          <w:rFonts w:eastAsia="Times New Roman" w:cs="Times New Roman"/>
          <w:sz w:val="22"/>
          <w:szCs w:val="22"/>
          <w:lang w:eastAsia="en-GB"/>
        </w:rPr>
        <w:t>a personal tutorial system that offers all our students bespoke pastoral and academic support.</w:t>
      </w:r>
      <w:r w:rsidR="05CAC6AC" w:rsidRPr="00F66E36">
        <w:rPr>
          <w:rFonts w:eastAsia="Times New Roman" w:cs="Times New Roman"/>
          <w:sz w:val="22"/>
          <w:szCs w:val="22"/>
          <w:lang w:eastAsia="en-GB"/>
        </w:rPr>
        <w:t xml:space="preserve"> Teaching Fellows will be expected to </w:t>
      </w:r>
      <w:r w:rsidR="00993A09" w:rsidRPr="00F66E36">
        <w:rPr>
          <w:rFonts w:eastAsia="Times New Roman" w:cs="Times New Roman"/>
          <w:sz w:val="22"/>
          <w:szCs w:val="22"/>
          <w:lang w:eastAsia="en-GB"/>
        </w:rPr>
        <w:t xml:space="preserve">design and deliver a range of interactive and engaging </w:t>
      </w:r>
      <w:r w:rsidR="00213C28" w:rsidRPr="00F66E36">
        <w:rPr>
          <w:rFonts w:eastAsia="Times New Roman" w:cs="Times New Roman"/>
          <w:sz w:val="22"/>
          <w:szCs w:val="22"/>
          <w:lang w:eastAsia="en-GB"/>
        </w:rPr>
        <w:t xml:space="preserve">activities for our learners for up to </w:t>
      </w:r>
      <w:r w:rsidR="1EF8B69F" w:rsidRPr="00F66E36">
        <w:rPr>
          <w:rFonts w:eastAsia="Times New Roman" w:cs="Times New Roman"/>
          <w:sz w:val="22"/>
          <w:szCs w:val="22"/>
          <w:lang w:eastAsia="en-GB"/>
        </w:rPr>
        <w:t>three</w:t>
      </w:r>
      <w:r w:rsidR="05CAC6AC" w:rsidRPr="00F66E36">
        <w:rPr>
          <w:rFonts w:eastAsia="Times New Roman" w:cs="Times New Roman"/>
          <w:sz w:val="22"/>
          <w:szCs w:val="22"/>
          <w:lang w:eastAsia="en-GB"/>
        </w:rPr>
        <w:t xml:space="preserve"> modules</w:t>
      </w:r>
      <w:r w:rsidR="00213C28" w:rsidRPr="00F66E36">
        <w:rPr>
          <w:rFonts w:eastAsia="Times New Roman" w:cs="Times New Roman"/>
          <w:sz w:val="22"/>
          <w:szCs w:val="22"/>
          <w:lang w:eastAsia="en-GB"/>
        </w:rPr>
        <w:t xml:space="preserve">. </w:t>
      </w:r>
      <w:r w:rsidR="00FE4B4D" w:rsidRPr="00F66E36">
        <w:rPr>
          <w:rFonts w:eastAsia="Times New Roman" w:cs="Times New Roman"/>
          <w:sz w:val="22"/>
          <w:szCs w:val="22"/>
          <w:lang w:eastAsia="en-GB"/>
        </w:rPr>
        <w:t xml:space="preserve">Each cohort of </w:t>
      </w:r>
      <w:r w:rsidR="0022550B" w:rsidRPr="00F66E36">
        <w:rPr>
          <w:rFonts w:eastAsia="Times New Roman" w:cs="Times New Roman"/>
          <w:sz w:val="22"/>
          <w:szCs w:val="22"/>
          <w:lang w:eastAsia="en-GB"/>
        </w:rPr>
        <w:t>students receive</w:t>
      </w:r>
      <w:r w:rsidR="00FE4B4D" w:rsidRPr="00F66E36">
        <w:rPr>
          <w:rFonts w:eastAsia="Times New Roman" w:cs="Times New Roman"/>
          <w:sz w:val="22"/>
          <w:szCs w:val="22"/>
          <w:lang w:eastAsia="en-GB"/>
        </w:rPr>
        <w:t>s</w:t>
      </w:r>
      <w:r w:rsidR="0022550B" w:rsidRPr="00F66E36">
        <w:rPr>
          <w:rFonts w:eastAsia="Times New Roman" w:cs="Times New Roman"/>
          <w:sz w:val="22"/>
          <w:szCs w:val="22"/>
          <w:lang w:eastAsia="en-GB"/>
        </w:rPr>
        <w:t xml:space="preserve"> approximately </w:t>
      </w:r>
      <w:r w:rsidR="05CAC6AC" w:rsidRPr="00F66E36">
        <w:rPr>
          <w:rFonts w:eastAsia="Times New Roman" w:cs="Times New Roman"/>
          <w:sz w:val="22"/>
          <w:szCs w:val="22"/>
          <w:lang w:eastAsia="en-GB"/>
        </w:rPr>
        <w:t xml:space="preserve">180 hours of </w:t>
      </w:r>
      <w:r w:rsidR="0022550B" w:rsidRPr="00F66E36">
        <w:rPr>
          <w:rFonts w:eastAsia="Times New Roman" w:cs="Times New Roman"/>
          <w:sz w:val="22"/>
          <w:szCs w:val="22"/>
          <w:lang w:eastAsia="en-GB"/>
        </w:rPr>
        <w:t xml:space="preserve">timetabled classes </w:t>
      </w:r>
      <w:r w:rsidR="05CAC6AC" w:rsidRPr="00F66E36">
        <w:rPr>
          <w:rFonts w:eastAsia="Times New Roman" w:cs="Times New Roman"/>
          <w:sz w:val="22"/>
          <w:szCs w:val="22"/>
          <w:lang w:eastAsia="en-GB"/>
        </w:rPr>
        <w:t xml:space="preserve">during </w:t>
      </w:r>
      <w:r w:rsidR="00FE4B4D" w:rsidRPr="00F66E36">
        <w:rPr>
          <w:rFonts w:eastAsia="Times New Roman" w:cs="Times New Roman"/>
          <w:sz w:val="22"/>
          <w:szCs w:val="22"/>
          <w:lang w:eastAsia="en-GB"/>
        </w:rPr>
        <w:t xml:space="preserve">each </w:t>
      </w:r>
      <w:r w:rsidR="0022550B" w:rsidRPr="00F66E36">
        <w:rPr>
          <w:rFonts w:eastAsia="Times New Roman" w:cs="Times New Roman"/>
          <w:sz w:val="22"/>
          <w:szCs w:val="22"/>
          <w:lang w:eastAsia="en-GB"/>
        </w:rPr>
        <w:t xml:space="preserve">academic </w:t>
      </w:r>
      <w:r w:rsidR="05CAC6AC" w:rsidRPr="00F66E36">
        <w:rPr>
          <w:rFonts w:eastAsia="Times New Roman" w:cs="Times New Roman"/>
          <w:sz w:val="22"/>
          <w:szCs w:val="22"/>
          <w:lang w:eastAsia="en-GB"/>
        </w:rPr>
        <w:t>year</w:t>
      </w:r>
      <w:r w:rsidR="463A7676" w:rsidRPr="00F66E36">
        <w:rPr>
          <w:rFonts w:eastAsia="Times New Roman" w:cs="Times New Roman"/>
          <w:sz w:val="22"/>
          <w:szCs w:val="22"/>
          <w:lang w:eastAsia="en-GB"/>
        </w:rPr>
        <w:t xml:space="preserve">, </w:t>
      </w:r>
      <w:r w:rsidR="00FE4B4D" w:rsidRPr="00F66E36">
        <w:rPr>
          <w:rFonts w:eastAsia="Times New Roman" w:cs="Times New Roman"/>
          <w:sz w:val="22"/>
          <w:szCs w:val="22"/>
          <w:lang w:eastAsia="en-GB"/>
        </w:rPr>
        <w:t xml:space="preserve">supplemented with study skills workshops, personal and professional development planning, personal </w:t>
      </w:r>
      <w:proofErr w:type="gramStart"/>
      <w:r w:rsidR="00FE4B4D" w:rsidRPr="00F66E36">
        <w:rPr>
          <w:rFonts w:eastAsia="Times New Roman" w:cs="Times New Roman"/>
          <w:sz w:val="22"/>
          <w:szCs w:val="22"/>
          <w:lang w:eastAsia="en-GB"/>
        </w:rPr>
        <w:t>tutorials</w:t>
      </w:r>
      <w:proofErr w:type="gramEnd"/>
      <w:r w:rsidR="00FE4B4D" w:rsidRPr="00F66E36">
        <w:rPr>
          <w:rFonts w:eastAsia="Times New Roman" w:cs="Times New Roman"/>
          <w:sz w:val="22"/>
          <w:szCs w:val="22"/>
          <w:lang w:eastAsia="en-GB"/>
        </w:rPr>
        <w:t xml:space="preserve"> and extra-curricular activities. </w:t>
      </w:r>
      <w:r w:rsidR="3EDFA2B6" w:rsidRPr="00F66E36">
        <w:rPr>
          <w:rFonts w:eastAsia="Times New Roman" w:cs="Times New Roman"/>
          <w:sz w:val="22"/>
          <w:szCs w:val="22"/>
          <w:lang w:eastAsia="en-GB"/>
        </w:rPr>
        <w:t>You will also be involved in the design and marking of formative assessments.</w:t>
      </w:r>
    </w:p>
    <w:p w14:paraId="32528951" w14:textId="63667CAD" w:rsidR="24C14955" w:rsidRPr="00193D2F" w:rsidRDefault="24C14955" w:rsidP="24C14955">
      <w:pPr>
        <w:jc w:val="both"/>
        <w:rPr>
          <w:rFonts w:eastAsia="Times New Roman" w:cs="Times New Roman"/>
          <w:color w:val="FF0000"/>
          <w:sz w:val="22"/>
          <w:szCs w:val="22"/>
          <w:lang w:eastAsia="en-GB"/>
        </w:rPr>
      </w:pPr>
    </w:p>
    <w:p w14:paraId="69F3CED1" w14:textId="15A2F976" w:rsidR="5173A284" w:rsidRDefault="5173A284" w:rsidP="24C14955">
      <w:pPr>
        <w:jc w:val="both"/>
        <w:rPr>
          <w:rFonts w:eastAsia="Times New Roman" w:cs="Times New Roman"/>
          <w:sz w:val="22"/>
          <w:szCs w:val="22"/>
          <w:lang w:eastAsia="en-GB"/>
        </w:rPr>
      </w:pPr>
      <w:r w:rsidRPr="01D12A04">
        <w:rPr>
          <w:rFonts w:eastAsia="Times New Roman" w:cs="Times New Roman"/>
          <w:sz w:val="22"/>
          <w:szCs w:val="22"/>
          <w:lang w:eastAsia="en-GB"/>
        </w:rPr>
        <w:t>We</w:t>
      </w:r>
      <w:r w:rsidR="009C57DB" w:rsidRPr="01D12A04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002355AC" w:rsidRPr="01D12A04">
        <w:rPr>
          <w:rFonts w:eastAsia="Times New Roman" w:cs="Times New Roman"/>
          <w:sz w:val="22"/>
          <w:szCs w:val="22"/>
          <w:lang w:eastAsia="en-GB"/>
        </w:rPr>
        <w:t xml:space="preserve">are </w:t>
      </w:r>
      <w:r w:rsidR="64E603AD" w:rsidRPr="01D12A04">
        <w:rPr>
          <w:rFonts w:eastAsia="Times New Roman" w:cs="Times New Roman"/>
          <w:sz w:val="22"/>
          <w:szCs w:val="22"/>
          <w:lang w:eastAsia="en-GB"/>
        </w:rPr>
        <w:t xml:space="preserve">particularly </w:t>
      </w:r>
      <w:r w:rsidR="002355AC" w:rsidRPr="01D12A04">
        <w:rPr>
          <w:rFonts w:eastAsia="Times New Roman" w:cs="Times New Roman"/>
          <w:sz w:val="22"/>
          <w:szCs w:val="22"/>
          <w:lang w:eastAsia="en-GB"/>
        </w:rPr>
        <w:t xml:space="preserve">seeking applicants who </w:t>
      </w:r>
      <w:r w:rsidR="00B955E7">
        <w:rPr>
          <w:rFonts w:eastAsia="Times New Roman" w:cs="Times New Roman"/>
          <w:sz w:val="22"/>
          <w:szCs w:val="22"/>
          <w:lang w:eastAsia="en-GB"/>
        </w:rPr>
        <w:t xml:space="preserve">can </w:t>
      </w:r>
      <w:r w:rsidR="004C78BA" w:rsidRPr="01D12A04">
        <w:rPr>
          <w:rFonts w:eastAsia="Times New Roman" w:cs="Times New Roman"/>
          <w:sz w:val="22"/>
          <w:szCs w:val="22"/>
          <w:lang w:eastAsia="en-GB"/>
        </w:rPr>
        <w:t>contribute to the</w:t>
      </w:r>
      <w:r w:rsidR="002355AC" w:rsidRPr="01D12A04">
        <w:rPr>
          <w:rFonts w:eastAsia="Times New Roman" w:cs="Times New Roman"/>
          <w:sz w:val="22"/>
          <w:szCs w:val="22"/>
          <w:lang w:eastAsia="en-GB"/>
        </w:rPr>
        <w:t xml:space="preserve"> following </w:t>
      </w:r>
      <w:r w:rsidR="004C78BA" w:rsidRPr="01D12A04">
        <w:rPr>
          <w:rFonts w:eastAsia="Times New Roman" w:cs="Times New Roman"/>
          <w:sz w:val="22"/>
          <w:szCs w:val="22"/>
          <w:lang w:eastAsia="en-GB"/>
        </w:rPr>
        <w:t>modules</w:t>
      </w:r>
      <w:r w:rsidR="00B955E7">
        <w:rPr>
          <w:rFonts w:eastAsia="Times New Roman" w:cs="Times New Roman"/>
          <w:sz w:val="22"/>
          <w:szCs w:val="22"/>
          <w:lang w:eastAsia="en-GB"/>
        </w:rPr>
        <w:t xml:space="preserve">: </w:t>
      </w:r>
    </w:p>
    <w:p w14:paraId="75DFF872" w14:textId="5A5B8D32" w:rsidR="24C14955" w:rsidRDefault="24C14955" w:rsidP="24C14955">
      <w:pPr>
        <w:jc w:val="both"/>
        <w:rPr>
          <w:rFonts w:eastAsia="Times New Roman" w:cs="Times New Roman"/>
          <w:sz w:val="22"/>
          <w:szCs w:val="22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8F4B10" w14:paraId="3C319505" w14:textId="77777777" w:rsidTr="01D12A04">
        <w:tc>
          <w:tcPr>
            <w:tcW w:w="4868" w:type="dxa"/>
          </w:tcPr>
          <w:p w14:paraId="2F7A8CCC" w14:textId="77777777" w:rsidR="008F4B10" w:rsidRDefault="008F4B10" w:rsidP="008F4B10">
            <w:pPr>
              <w:jc w:val="both"/>
              <w:rPr>
                <w:rFonts w:eastAsia="Times New Roman" w:cs="Times New Roman"/>
                <w:sz w:val="22"/>
                <w:szCs w:val="22"/>
                <w:u w:val="single"/>
                <w:lang w:eastAsia="en-GB"/>
              </w:rPr>
            </w:pPr>
            <w:r w:rsidRPr="24C14955">
              <w:rPr>
                <w:rFonts w:eastAsia="Times New Roman" w:cs="Times New Roman"/>
                <w:sz w:val="22"/>
                <w:szCs w:val="22"/>
                <w:u w:val="single"/>
                <w:lang w:eastAsia="en-GB"/>
              </w:rPr>
              <w:t>Level 4:</w:t>
            </w:r>
          </w:p>
          <w:p w14:paraId="0B782E2D" w14:textId="77777777" w:rsidR="008F4B10" w:rsidRDefault="008F4B10" w:rsidP="008F4B10">
            <w:pPr>
              <w:numPr>
                <w:ilvl w:val="0"/>
                <w:numId w:val="3"/>
              </w:numPr>
              <w:rPr>
                <w:rFonts w:eastAsiaTheme="minorEastAsia"/>
                <w:sz w:val="22"/>
                <w:szCs w:val="22"/>
                <w:lang w:eastAsia="en-GB"/>
              </w:rPr>
            </w:pPr>
            <w:r w:rsidRPr="24C14955"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Contract Law </w:t>
            </w:r>
          </w:p>
          <w:p w14:paraId="1C903371" w14:textId="77777777" w:rsidR="008F4B10" w:rsidRDefault="008F4B10" w:rsidP="008F4B10">
            <w:pPr>
              <w:numPr>
                <w:ilvl w:val="0"/>
                <w:numId w:val="3"/>
              </w:numPr>
              <w:rPr>
                <w:sz w:val="22"/>
                <w:szCs w:val="22"/>
                <w:lang w:eastAsia="en-GB"/>
              </w:rPr>
            </w:pPr>
            <w:r w:rsidRPr="24C14955"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Criminal Law </w:t>
            </w:r>
          </w:p>
          <w:p w14:paraId="63122747" w14:textId="77777777" w:rsidR="008F4B10" w:rsidRDefault="008F4B10" w:rsidP="008F4B10">
            <w:pPr>
              <w:numPr>
                <w:ilvl w:val="0"/>
                <w:numId w:val="3"/>
              </w:numPr>
              <w:rPr>
                <w:sz w:val="22"/>
                <w:szCs w:val="22"/>
                <w:lang w:eastAsia="en-GB"/>
              </w:rPr>
            </w:pPr>
            <w:r w:rsidRPr="24C14955">
              <w:rPr>
                <w:rFonts w:eastAsia="Times New Roman" w:cs="Times New Roman"/>
                <w:sz w:val="22"/>
                <w:szCs w:val="22"/>
                <w:lang w:eastAsia="en-GB"/>
              </w:rPr>
              <w:t>Legal System and Method</w:t>
            </w:r>
          </w:p>
          <w:p w14:paraId="4A79B598" w14:textId="77777777" w:rsidR="008F4B10" w:rsidRDefault="008F4B10" w:rsidP="008F4B10">
            <w:pPr>
              <w:numPr>
                <w:ilvl w:val="0"/>
                <w:numId w:val="3"/>
              </w:numPr>
              <w:rPr>
                <w:sz w:val="22"/>
                <w:szCs w:val="22"/>
                <w:lang w:eastAsia="en-GB"/>
              </w:rPr>
            </w:pPr>
            <w:r w:rsidRPr="24C14955">
              <w:rPr>
                <w:rFonts w:eastAsia="Times New Roman" w:cs="Times New Roman"/>
                <w:sz w:val="22"/>
                <w:szCs w:val="22"/>
                <w:lang w:eastAsia="en-GB"/>
              </w:rPr>
              <w:t>Public Law</w:t>
            </w:r>
          </w:p>
          <w:p w14:paraId="3A948923" w14:textId="77777777" w:rsidR="008F4B10" w:rsidRDefault="008F4B10" w:rsidP="24C14955">
            <w:pPr>
              <w:jc w:val="both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  <w:p w14:paraId="527D0135" w14:textId="77777777" w:rsidR="008F4B10" w:rsidRDefault="008F4B10" w:rsidP="008F4B10">
            <w:pPr>
              <w:rPr>
                <w:rFonts w:eastAsia="Times New Roman" w:cs="Times New Roman"/>
                <w:sz w:val="22"/>
                <w:szCs w:val="22"/>
                <w:u w:val="single"/>
                <w:lang w:eastAsia="en-GB"/>
              </w:rPr>
            </w:pPr>
            <w:r w:rsidRPr="24C14955">
              <w:rPr>
                <w:rFonts w:eastAsia="Times New Roman" w:cs="Times New Roman"/>
                <w:sz w:val="22"/>
                <w:szCs w:val="22"/>
                <w:u w:val="single"/>
                <w:lang w:eastAsia="en-GB"/>
              </w:rPr>
              <w:t>Level 5:</w:t>
            </w:r>
          </w:p>
          <w:p w14:paraId="20A4380E" w14:textId="77777777" w:rsidR="008F4B10" w:rsidRDefault="008F4B10" w:rsidP="008F4B10">
            <w:pPr>
              <w:numPr>
                <w:ilvl w:val="0"/>
                <w:numId w:val="3"/>
              </w:numPr>
              <w:rPr>
                <w:rFonts w:eastAsiaTheme="minorEastAsia"/>
                <w:sz w:val="22"/>
                <w:szCs w:val="22"/>
                <w:lang w:eastAsia="en-GB"/>
              </w:rPr>
            </w:pPr>
            <w:r w:rsidRPr="24C14955">
              <w:rPr>
                <w:rFonts w:eastAsia="Times New Roman" w:cs="Times New Roman"/>
                <w:sz w:val="22"/>
                <w:szCs w:val="22"/>
                <w:lang w:eastAsia="en-GB"/>
              </w:rPr>
              <w:t>Tort Law</w:t>
            </w:r>
          </w:p>
          <w:p w14:paraId="570736D8" w14:textId="77777777" w:rsidR="008F4B10" w:rsidRDefault="008F4B10" w:rsidP="008F4B10">
            <w:pPr>
              <w:numPr>
                <w:ilvl w:val="0"/>
                <w:numId w:val="3"/>
              </w:numPr>
              <w:rPr>
                <w:rFonts w:eastAsiaTheme="minorEastAsia"/>
                <w:sz w:val="22"/>
                <w:szCs w:val="22"/>
                <w:lang w:eastAsia="en-GB"/>
              </w:rPr>
            </w:pPr>
            <w:r w:rsidRPr="24C14955">
              <w:rPr>
                <w:rFonts w:eastAsia="Times New Roman" w:cs="Times New Roman"/>
                <w:sz w:val="22"/>
                <w:szCs w:val="22"/>
                <w:lang w:eastAsia="en-GB"/>
              </w:rPr>
              <w:t>Commercial Law</w:t>
            </w:r>
          </w:p>
          <w:p w14:paraId="4ACFDA6E" w14:textId="77777777" w:rsidR="008F4B10" w:rsidRDefault="008F4B10" w:rsidP="008F4B10">
            <w:pPr>
              <w:numPr>
                <w:ilvl w:val="0"/>
                <w:numId w:val="3"/>
              </w:numPr>
              <w:rPr>
                <w:sz w:val="22"/>
                <w:szCs w:val="22"/>
                <w:lang w:eastAsia="en-GB"/>
              </w:rPr>
            </w:pPr>
            <w:r w:rsidRPr="24C14955">
              <w:rPr>
                <w:rFonts w:eastAsia="Times New Roman" w:cs="Times New Roman"/>
                <w:sz w:val="22"/>
                <w:szCs w:val="22"/>
                <w:lang w:eastAsia="en-GB"/>
              </w:rPr>
              <w:t>EU Law</w:t>
            </w:r>
          </w:p>
          <w:p w14:paraId="254DE3E4" w14:textId="77777777" w:rsidR="008F4B10" w:rsidRDefault="008F4B10" w:rsidP="008F4B10">
            <w:pPr>
              <w:numPr>
                <w:ilvl w:val="0"/>
                <w:numId w:val="3"/>
              </w:numPr>
              <w:rPr>
                <w:rFonts w:eastAsiaTheme="minorEastAsia"/>
                <w:sz w:val="22"/>
                <w:szCs w:val="22"/>
                <w:lang w:eastAsia="en-GB"/>
              </w:rPr>
            </w:pPr>
            <w:r w:rsidRPr="24C14955">
              <w:rPr>
                <w:rFonts w:eastAsia="Times New Roman" w:cs="Times New Roman"/>
                <w:sz w:val="22"/>
                <w:szCs w:val="22"/>
                <w:lang w:eastAsia="en-GB"/>
              </w:rPr>
              <w:t>International Protection of Human Rights</w:t>
            </w:r>
          </w:p>
          <w:p w14:paraId="7A4C0500" w14:textId="1758EFDB" w:rsidR="008F4B10" w:rsidRPr="008F4B10" w:rsidRDefault="008F4B10" w:rsidP="008F4B10">
            <w:pPr>
              <w:numPr>
                <w:ilvl w:val="0"/>
                <w:numId w:val="3"/>
              </w:numPr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24C14955"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Property Law </w:t>
            </w:r>
          </w:p>
        </w:tc>
        <w:tc>
          <w:tcPr>
            <w:tcW w:w="4868" w:type="dxa"/>
          </w:tcPr>
          <w:p w14:paraId="31CA7421" w14:textId="77777777" w:rsidR="008F4B10" w:rsidRDefault="008F4B10" w:rsidP="008F4B10">
            <w:pPr>
              <w:rPr>
                <w:rFonts w:eastAsia="Times New Roman" w:cs="Times New Roman"/>
                <w:sz w:val="22"/>
                <w:szCs w:val="22"/>
                <w:u w:val="single"/>
                <w:lang w:eastAsia="en-GB"/>
              </w:rPr>
            </w:pPr>
            <w:r w:rsidRPr="24C14955">
              <w:rPr>
                <w:rFonts w:eastAsia="Times New Roman" w:cs="Times New Roman"/>
                <w:sz w:val="22"/>
                <w:szCs w:val="22"/>
                <w:u w:val="single"/>
                <w:lang w:eastAsia="en-GB"/>
              </w:rPr>
              <w:t>Level 6:</w:t>
            </w:r>
          </w:p>
          <w:p w14:paraId="3ED5DC92" w14:textId="77777777" w:rsidR="008F4B10" w:rsidRDefault="008F4B10" w:rsidP="008F4B10">
            <w:pPr>
              <w:numPr>
                <w:ilvl w:val="0"/>
                <w:numId w:val="3"/>
              </w:numPr>
              <w:rPr>
                <w:rFonts w:eastAsiaTheme="minorEastAsia"/>
                <w:sz w:val="22"/>
                <w:szCs w:val="22"/>
                <w:lang w:eastAsia="en-GB"/>
              </w:rPr>
            </w:pPr>
            <w:r w:rsidRPr="24C14955">
              <w:rPr>
                <w:rFonts w:eastAsia="Times New Roman" w:cs="Times New Roman"/>
                <w:sz w:val="22"/>
                <w:szCs w:val="22"/>
                <w:lang w:eastAsia="en-GB"/>
              </w:rPr>
              <w:t>Jurisprudence and Legal Theory</w:t>
            </w:r>
          </w:p>
          <w:p w14:paraId="7C59106C" w14:textId="29EC0D67" w:rsidR="008F4B10" w:rsidRDefault="6B4C9A11" w:rsidP="008F4B10">
            <w:pPr>
              <w:pStyle w:val="ListParagraph"/>
              <w:numPr>
                <w:ilvl w:val="0"/>
                <w:numId w:val="3"/>
              </w:numPr>
              <w:rPr>
                <w:rFonts w:eastAsia="Goudy Old Style" w:cs="Goudy Old Style"/>
                <w:sz w:val="22"/>
                <w:szCs w:val="22"/>
                <w:lang w:eastAsia="en-GB"/>
              </w:rPr>
            </w:pPr>
            <w:r w:rsidRPr="01D12A04">
              <w:rPr>
                <w:rFonts w:eastAsia="Goudy Old Style" w:cs="Goudy Old Style"/>
                <w:sz w:val="22"/>
                <w:szCs w:val="22"/>
                <w:lang w:eastAsia="en-GB"/>
              </w:rPr>
              <w:t>Company Law</w:t>
            </w:r>
          </w:p>
          <w:p w14:paraId="1D833105" w14:textId="77777777" w:rsidR="008F4B10" w:rsidRDefault="6B4C9A11" w:rsidP="008F4B10">
            <w:pPr>
              <w:pStyle w:val="ListParagraph"/>
              <w:numPr>
                <w:ilvl w:val="0"/>
                <w:numId w:val="3"/>
              </w:numPr>
              <w:rPr>
                <w:rFonts w:eastAsia="Goudy Old Style" w:cs="Goudy Old Style"/>
                <w:sz w:val="22"/>
                <w:szCs w:val="22"/>
                <w:lang w:eastAsia="en-GB"/>
              </w:rPr>
            </w:pPr>
            <w:r w:rsidRPr="01D12A04">
              <w:rPr>
                <w:rFonts w:eastAsia="Goudy Old Style" w:cs="Goudy Old Style"/>
                <w:sz w:val="22"/>
                <w:szCs w:val="22"/>
                <w:lang w:eastAsia="en-GB"/>
              </w:rPr>
              <w:t>Dissertation</w:t>
            </w:r>
          </w:p>
          <w:p w14:paraId="4CFC6143" w14:textId="77777777" w:rsidR="008F4B10" w:rsidRDefault="6B4C9A11" w:rsidP="008F4B10">
            <w:pPr>
              <w:pStyle w:val="ListParagraph"/>
              <w:numPr>
                <w:ilvl w:val="0"/>
                <w:numId w:val="3"/>
              </w:numPr>
              <w:rPr>
                <w:rFonts w:eastAsia="Goudy Old Style" w:cs="Goudy Old Style"/>
                <w:sz w:val="22"/>
                <w:szCs w:val="22"/>
                <w:lang w:eastAsia="en-GB"/>
              </w:rPr>
            </w:pPr>
            <w:r w:rsidRPr="01D12A04">
              <w:rPr>
                <w:rFonts w:eastAsia="Goudy Old Style" w:cs="Goudy Old Style"/>
                <w:sz w:val="22"/>
                <w:szCs w:val="22"/>
                <w:lang w:eastAsia="en-GB"/>
              </w:rPr>
              <w:t>Equity and Trusts</w:t>
            </w:r>
          </w:p>
          <w:p w14:paraId="53EBAAC6" w14:textId="6BD7F26B" w:rsidR="003B3B70" w:rsidRDefault="003B3B70" w:rsidP="008F4B10">
            <w:pPr>
              <w:numPr>
                <w:ilvl w:val="0"/>
                <w:numId w:val="3"/>
              </w:numPr>
              <w:rPr>
                <w:rFonts w:eastAsia="Goudy Old Style" w:cs="Goudy Old Style"/>
                <w:sz w:val="22"/>
                <w:szCs w:val="22"/>
                <w:lang w:eastAsia="en-GB"/>
              </w:rPr>
            </w:pPr>
            <w:r>
              <w:rPr>
                <w:rFonts w:eastAsia="Goudy Old Style" w:cs="Goudy Old Style"/>
                <w:sz w:val="22"/>
                <w:szCs w:val="22"/>
                <w:lang w:eastAsia="en-GB"/>
              </w:rPr>
              <w:t>Intellectual Property Law</w:t>
            </w:r>
          </w:p>
          <w:p w14:paraId="5168CA9C" w14:textId="77777777" w:rsidR="008F4B10" w:rsidRDefault="008F4B10" w:rsidP="24C14955">
            <w:pPr>
              <w:jc w:val="both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</w:tr>
    </w:tbl>
    <w:p w14:paraId="0504CA30" w14:textId="77777777" w:rsidR="008F4B10" w:rsidRDefault="008F4B10" w:rsidP="24C14955">
      <w:pPr>
        <w:jc w:val="both"/>
        <w:rPr>
          <w:rFonts w:eastAsia="Times New Roman" w:cs="Times New Roman"/>
          <w:sz w:val="22"/>
          <w:szCs w:val="22"/>
          <w:lang w:eastAsia="en-GB"/>
        </w:rPr>
      </w:pPr>
    </w:p>
    <w:p w14:paraId="04512DAA" w14:textId="484B66C2" w:rsidR="750DC520" w:rsidRDefault="750DC520" w:rsidP="24C14955">
      <w:pPr>
        <w:jc w:val="both"/>
        <w:rPr>
          <w:rFonts w:eastAsia="Times New Roman" w:cs="Times New Roman"/>
          <w:sz w:val="22"/>
          <w:szCs w:val="22"/>
          <w:lang w:eastAsia="en-GB"/>
        </w:rPr>
      </w:pPr>
      <w:r w:rsidRPr="24C14955">
        <w:rPr>
          <w:rFonts w:eastAsia="Times New Roman" w:cs="Times New Roman"/>
          <w:sz w:val="22"/>
          <w:szCs w:val="22"/>
          <w:lang w:eastAsia="en-GB"/>
        </w:rPr>
        <w:t>Further information about these modules</w:t>
      </w:r>
      <w:r w:rsidR="0AB32538" w:rsidRPr="24C14955">
        <w:rPr>
          <w:rFonts w:eastAsia="Times New Roman" w:cs="Times New Roman"/>
          <w:sz w:val="22"/>
          <w:szCs w:val="22"/>
          <w:lang w:eastAsia="en-GB"/>
        </w:rPr>
        <w:t>, including a brief syllabus,</w:t>
      </w:r>
      <w:r w:rsidRPr="24C14955">
        <w:rPr>
          <w:rFonts w:eastAsia="Times New Roman" w:cs="Times New Roman"/>
          <w:sz w:val="22"/>
          <w:szCs w:val="22"/>
          <w:lang w:eastAsia="en-GB"/>
        </w:rPr>
        <w:t xml:space="preserve"> is available on the University of London’s website</w:t>
      </w:r>
      <w:r w:rsidR="1F17B7F9" w:rsidRPr="24C14955">
        <w:rPr>
          <w:rFonts w:eastAsia="Times New Roman" w:cs="Times New Roman"/>
          <w:sz w:val="22"/>
          <w:szCs w:val="22"/>
          <w:lang w:eastAsia="en-GB"/>
        </w:rPr>
        <w:t xml:space="preserve"> at </w:t>
      </w:r>
      <w:hyperlink r:id="rId9" w:history="1">
        <w:r w:rsidR="002F4087">
          <w:rPr>
            <w:rStyle w:val="Hyperlink"/>
          </w:rPr>
          <w:t>LLB Bachelor of Laws | University of London</w:t>
        </w:r>
      </w:hyperlink>
    </w:p>
    <w:p w14:paraId="4A70A43C" w14:textId="77777777" w:rsidR="00E24041" w:rsidRDefault="00E24041" w:rsidP="00E24041">
      <w:pPr>
        <w:jc w:val="both"/>
        <w:rPr>
          <w:rFonts w:eastAsia="Times New Roman" w:cs="Times New Roman"/>
          <w:sz w:val="22"/>
          <w:szCs w:val="22"/>
          <w:lang w:eastAsia="en-GB"/>
        </w:rPr>
      </w:pPr>
    </w:p>
    <w:p w14:paraId="55FA678A" w14:textId="7D0AAFD5" w:rsidR="0CA4AA2F" w:rsidRDefault="0CA4AA2F" w:rsidP="005C5589">
      <w:pPr>
        <w:pStyle w:val="Heading2"/>
        <w:rPr>
          <w:rFonts w:eastAsia="Times New Roman"/>
          <w:lang w:eastAsia="en-GB"/>
        </w:rPr>
      </w:pPr>
      <w:r w:rsidRPr="24C14955">
        <w:rPr>
          <w:rFonts w:eastAsia="Times New Roman"/>
          <w:lang w:eastAsia="en-GB"/>
        </w:rPr>
        <w:t>How to apply</w:t>
      </w:r>
    </w:p>
    <w:p w14:paraId="7D4595E4" w14:textId="614BEE7A" w:rsidR="00C87795" w:rsidRDefault="00A539BC" w:rsidP="007F3236">
      <w:pPr>
        <w:jc w:val="both"/>
      </w:pPr>
      <w:r w:rsidRPr="00CCAF2A">
        <w:rPr>
          <w:rFonts w:eastAsia="Times New Roman" w:cs="Times New Roman"/>
          <w:sz w:val="22"/>
          <w:szCs w:val="22"/>
          <w:lang w:eastAsia="en-GB"/>
        </w:rPr>
        <w:t>For further information including a detailed job description and person specification, please visi</w:t>
      </w:r>
      <w:r w:rsidR="00274972" w:rsidRPr="00CCAF2A">
        <w:rPr>
          <w:rFonts w:eastAsia="Times New Roman" w:cs="Times New Roman"/>
          <w:sz w:val="22"/>
          <w:szCs w:val="22"/>
          <w:lang w:eastAsia="en-GB"/>
        </w:rPr>
        <w:t>t</w:t>
      </w:r>
      <w:r w:rsidR="00955020" w:rsidRPr="00CCAF2A">
        <w:rPr>
          <w:rFonts w:eastAsia="Times New Roman" w:cs="Times New Roman"/>
          <w:sz w:val="22"/>
          <w:szCs w:val="22"/>
          <w:lang w:eastAsia="en-GB"/>
        </w:rPr>
        <w:t xml:space="preserve"> our </w:t>
      </w:r>
      <w:r w:rsidR="6D2A2353" w:rsidRPr="00CCAF2A">
        <w:rPr>
          <w:rFonts w:eastAsia="Times New Roman" w:cs="Times New Roman"/>
          <w:sz w:val="22"/>
          <w:szCs w:val="22"/>
          <w:lang w:eastAsia="en-GB"/>
        </w:rPr>
        <w:t xml:space="preserve">website </w:t>
      </w:r>
      <w:r w:rsidR="00955020" w:rsidRPr="00CCAF2A">
        <w:rPr>
          <w:rFonts w:eastAsia="Times New Roman" w:cs="Times New Roman"/>
          <w:sz w:val="22"/>
          <w:szCs w:val="22"/>
          <w:lang w:eastAsia="en-GB"/>
        </w:rPr>
        <w:t xml:space="preserve">at </w:t>
      </w:r>
      <w:hyperlink r:id="rId10" w:history="1">
        <w:r w:rsidR="009F144A" w:rsidRPr="009F144A">
          <w:rPr>
            <w:rStyle w:val="Hyperlink"/>
          </w:rPr>
          <w:t>https://www.lawinstitute.ac.je/visiting-teaching-fellows</w:t>
        </w:r>
      </w:hyperlink>
      <w:r w:rsidR="00C87795" w:rsidRPr="009F144A">
        <w:t>.</w:t>
      </w:r>
    </w:p>
    <w:p w14:paraId="4D60DBAC" w14:textId="77777777" w:rsidR="00C87795" w:rsidRPr="009B6572" w:rsidRDefault="00C87795" w:rsidP="007F3236">
      <w:pPr>
        <w:jc w:val="both"/>
        <w:rPr>
          <w:rFonts w:eastAsia="Times New Roman" w:cs="Times New Roman"/>
          <w:lang w:eastAsia="en-GB"/>
        </w:rPr>
      </w:pPr>
    </w:p>
    <w:p w14:paraId="5A488DAB" w14:textId="6E00C74A" w:rsidR="00A539BC" w:rsidRPr="009B6572" w:rsidRDefault="00A539BC" w:rsidP="24C14955">
      <w:pPr>
        <w:jc w:val="both"/>
        <w:rPr>
          <w:rFonts w:eastAsia="Times New Roman" w:cs="Times New Roman"/>
          <w:sz w:val="22"/>
          <w:szCs w:val="22"/>
          <w:lang w:eastAsia="en-GB"/>
        </w:rPr>
      </w:pPr>
      <w:r w:rsidRPr="24C14955">
        <w:rPr>
          <w:rFonts w:eastAsia="Times New Roman" w:cs="Times New Roman"/>
          <w:sz w:val="22"/>
          <w:szCs w:val="22"/>
          <w:lang w:eastAsia="en-GB"/>
        </w:rPr>
        <w:t xml:space="preserve">To apply, please send </w:t>
      </w:r>
      <w:r w:rsidR="616CFDF1" w:rsidRPr="24C14955">
        <w:rPr>
          <w:rFonts w:eastAsia="Times New Roman" w:cs="Times New Roman"/>
          <w:sz w:val="22"/>
          <w:szCs w:val="22"/>
          <w:lang w:eastAsia="en-GB"/>
        </w:rPr>
        <w:t xml:space="preserve">the following to </w:t>
      </w:r>
      <w:hyperlink r:id="rId11">
        <w:r w:rsidR="616CFDF1" w:rsidRPr="24C14955">
          <w:rPr>
            <w:rStyle w:val="Hyperlink"/>
            <w:rFonts w:eastAsia="Times New Roman" w:cs="Times New Roman"/>
            <w:sz w:val="22"/>
            <w:szCs w:val="22"/>
            <w:lang w:eastAsia="en-GB"/>
          </w:rPr>
          <w:t>administration@lawinstitute.ac.je</w:t>
        </w:r>
      </w:hyperlink>
      <w:r w:rsidR="616CFDF1" w:rsidRPr="24C14955">
        <w:rPr>
          <w:rFonts w:eastAsia="Times New Roman" w:cs="Times New Roman"/>
          <w:color w:val="0260BF"/>
          <w:sz w:val="22"/>
          <w:szCs w:val="22"/>
          <w:lang w:eastAsia="en-GB"/>
        </w:rPr>
        <w:t xml:space="preserve"> </w:t>
      </w:r>
      <w:r w:rsidR="616CFDF1" w:rsidRPr="24C14955">
        <w:rPr>
          <w:rFonts w:eastAsia="Times New Roman" w:cs="Times New Roman"/>
          <w:sz w:val="22"/>
          <w:szCs w:val="22"/>
          <w:lang w:eastAsia="en-GB"/>
        </w:rPr>
        <w:t>by the below deadline.</w:t>
      </w:r>
    </w:p>
    <w:p w14:paraId="426E6D57" w14:textId="5300A0F8" w:rsidR="00A539BC" w:rsidRPr="009B6572" w:rsidRDefault="00A539BC" w:rsidP="24C14955">
      <w:pPr>
        <w:jc w:val="both"/>
        <w:rPr>
          <w:rFonts w:eastAsia="Times New Roman" w:cs="Times New Roman"/>
          <w:sz w:val="22"/>
          <w:szCs w:val="22"/>
          <w:lang w:eastAsia="en-GB"/>
        </w:rPr>
      </w:pPr>
    </w:p>
    <w:p w14:paraId="0350F5A0" w14:textId="4B69BF0F" w:rsidR="00A539BC" w:rsidRPr="009B6572" w:rsidRDefault="00A539BC" w:rsidP="24C14955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2"/>
          <w:szCs w:val="22"/>
          <w:lang w:eastAsia="en-GB"/>
        </w:rPr>
      </w:pPr>
      <w:r w:rsidRPr="24C14955">
        <w:rPr>
          <w:rFonts w:eastAsia="Times New Roman" w:cs="Times New Roman"/>
          <w:sz w:val="22"/>
          <w:szCs w:val="22"/>
          <w:lang w:eastAsia="en-GB"/>
        </w:rPr>
        <w:t xml:space="preserve">a copy of your </w:t>
      </w:r>
      <w:r w:rsidRPr="24C14955">
        <w:rPr>
          <w:rFonts w:eastAsia="Times New Roman" w:cs="Times New Roman"/>
          <w:b/>
          <w:bCs/>
          <w:i/>
          <w:iCs/>
          <w:sz w:val="22"/>
          <w:szCs w:val="22"/>
          <w:lang w:eastAsia="en-GB"/>
        </w:rPr>
        <w:t>curriculum vita</w:t>
      </w:r>
      <w:r w:rsidRPr="24C14955">
        <w:rPr>
          <w:rFonts w:eastAsia="Times New Roman" w:cs="Times New Roman"/>
          <w:b/>
          <w:bCs/>
          <w:sz w:val="22"/>
          <w:szCs w:val="22"/>
          <w:lang w:eastAsia="en-GB"/>
        </w:rPr>
        <w:t>e</w:t>
      </w:r>
    </w:p>
    <w:p w14:paraId="2239498B" w14:textId="35154B05" w:rsidR="00A539BC" w:rsidRPr="009B6572" w:rsidRDefault="00A539BC" w:rsidP="24C1495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eastAsia="en-GB"/>
        </w:rPr>
      </w:pPr>
      <w:r w:rsidRPr="24C14955">
        <w:rPr>
          <w:rFonts w:eastAsia="Times New Roman" w:cs="Times New Roman"/>
          <w:sz w:val="22"/>
          <w:szCs w:val="22"/>
          <w:lang w:eastAsia="en-GB"/>
        </w:rPr>
        <w:t>a</w:t>
      </w:r>
      <w:r w:rsidRPr="24C14955">
        <w:rPr>
          <w:rFonts w:eastAsia="Times New Roman" w:cs="Times New Roman"/>
          <w:b/>
          <w:bCs/>
          <w:sz w:val="22"/>
          <w:szCs w:val="22"/>
          <w:lang w:eastAsia="en-GB"/>
        </w:rPr>
        <w:t xml:space="preserve"> letter of application </w:t>
      </w:r>
      <w:r w:rsidRPr="24C14955">
        <w:rPr>
          <w:rFonts w:eastAsia="Times New Roman" w:cs="Times New Roman"/>
          <w:sz w:val="22"/>
          <w:szCs w:val="22"/>
          <w:lang w:eastAsia="en-GB"/>
        </w:rPr>
        <w:t>(t</w:t>
      </w:r>
      <w:r w:rsidR="00274972" w:rsidRPr="24C14955">
        <w:rPr>
          <w:rFonts w:eastAsia="Times New Roman" w:cs="Times New Roman"/>
          <w:sz w:val="22"/>
          <w:szCs w:val="22"/>
          <w:lang w:eastAsia="en-GB"/>
        </w:rPr>
        <w:t xml:space="preserve">wo </w:t>
      </w:r>
      <w:r w:rsidRPr="24C14955">
        <w:rPr>
          <w:rFonts w:eastAsia="Times New Roman" w:cs="Times New Roman"/>
          <w:sz w:val="22"/>
          <w:szCs w:val="22"/>
          <w:lang w:eastAsia="en-GB"/>
        </w:rPr>
        <w:t>sides maximum) outlining how you meet the criteria for the role</w:t>
      </w:r>
      <w:r w:rsidR="009F144A">
        <w:rPr>
          <w:rFonts w:eastAsia="Times New Roman" w:cs="Times New Roman"/>
          <w:sz w:val="22"/>
          <w:szCs w:val="22"/>
          <w:lang w:eastAsia="en-GB"/>
        </w:rPr>
        <w:t xml:space="preserve"> (</w:t>
      </w:r>
    </w:p>
    <w:p w14:paraId="69125533" w14:textId="16A66FA4" w:rsidR="00A539BC" w:rsidRPr="009B6572" w:rsidRDefault="31ED6F9E" w:rsidP="24C1495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eastAsia="en-GB"/>
        </w:rPr>
      </w:pPr>
      <w:r w:rsidRPr="24C14955">
        <w:rPr>
          <w:rFonts w:eastAsia="Times New Roman" w:cs="Times New Roman"/>
          <w:sz w:val="22"/>
          <w:szCs w:val="22"/>
          <w:lang w:eastAsia="en-GB"/>
        </w:rPr>
        <w:t xml:space="preserve">a </w:t>
      </w:r>
      <w:r w:rsidRPr="24C14955">
        <w:rPr>
          <w:rFonts w:eastAsia="Times New Roman" w:cs="Times New Roman"/>
          <w:b/>
          <w:bCs/>
          <w:sz w:val="22"/>
          <w:szCs w:val="22"/>
          <w:lang w:eastAsia="en-GB"/>
        </w:rPr>
        <w:t>completed teaching competency grid</w:t>
      </w:r>
    </w:p>
    <w:p w14:paraId="0A9A03BD" w14:textId="33CFA380" w:rsidR="0D759155" w:rsidRPr="009B6572" w:rsidRDefault="0D759155" w:rsidP="007F3236">
      <w:pPr>
        <w:jc w:val="both"/>
        <w:rPr>
          <w:rFonts w:eastAsia="Times New Roman" w:cs="Times New Roman"/>
          <w:sz w:val="22"/>
          <w:szCs w:val="22"/>
          <w:lang w:eastAsia="en-GB"/>
        </w:rPr>
      </w:pPr>
    </w:p>
    <w:p w14:paraId="7F5B7CE2" w14:textId="0D189200" w:rsidR="00A539BC" w:rsidRDefault="00A539BC" w:rsidP="007F3236">
      <w:pPr>
        <w:jc w:val="both"/>
      </w:pPr>
      <w:r w:rsidRPr="00CCAF2A">
        <w:rPr>
          <w:rFonts w:eastAsia="Times New Roman" w:cs="Times New Roman"/>
          <w:sz w:val="22"/>
          <w:szCs w:val="22"/>
          <w:lang w:eastAsia="en-GB"/>
        </w:rPr>
        <w:t xml:space="preserve">If you </w:t>
      </w:r>
      <w:r w:rsidR="34B68BAD" w:rsidRPr="00CCAF2A">
        <w:rPr>
          <w:rFonts w:eastAsia="Times New Roman" w:cs="Times New Roman"/>
          <w:sz w:val="22"/>
          <w:szCs w:val="22"/>
          <w:lang w:eastAsia="en-GB"/>
        </w:rPr>
        <w:t xml:space="preserve">would like an informal chat about the role, </w:t>
      </w:r>
      <w:r w:rsidRPr="00CCAF2A">
        <w:rPr>
          <w:rFonts w:eastAsia="Times New Roman" w:cs="Times New Roman"/>
          <w:sz w:val="22"/>
          <w:szCs w:val="22"/>
          <w:lang w:eastAsia="en-GB"/>
        </w:rPr>
        <w:t xml:space="preserve">please get in touch with </w:t>
      </w:r>
      <w:r w:rsidR="00447A29">
        <w:rPr>
          <w:rFonts w:eastAsia="Times New Roman" w:cs="Times New Roman"/>
          <w:sz w:val="22"/>
          <w:szCs w:val="22"/>
          <w:lang w:eastAsia="en-GB"/>
        </w:rPr>
        <w:t>Rose Parkes</w:t>
      </w:r>
      <w:r w:rsidR="00274972" w:rsidRPr="00CCAF2A">
        <w:rPr>
          <w:rFonts w:eastAsia="Times New Roman" w:cs="Times New Roman"/>
          <w:sz w:val="22"/>
          <w:szCs w:val="22"/>
          <w:lang w:eastAsia="en-GB"/>
        </w:rPr>
        <w:t xml:space="preserve">, </w:t>
      </w:r>
      <w:r w:rsidR="2AA6F2F2" w:rsidRPr="00CCAF2A">
        <w:rPr>
          <w:rFonts w:eastAsia="Times New Roman" w:cs="Times New Roman"/>
          <w:sz w:val="22"/>
          <w:szCs w:val="22"/>
          <w:lang w:eastAsia="en-GB"/>
        </w:rPr>
        <w:t>Associate Dean</w:t>
      </w:r>
      <w:r w:rsidR="00447A29">
        <w:rPr>
          <w:rFonts w:eastAsia="Times New Roman" w:cs="Times New Roman"/>
          <w:sz w:val="22"/>
          <w:szCs w:val="22"/>
          <w:lang w:eastAsia="en-GB"/>
        </w:rPr>
        <w:t xml:space="preserve"> (Academic Programmes)</w:t>
      </w:r>
      <w:r w:rsidR="2AA6F2F2" w:rsidRPr="00CCAF2A">
        <w:rPr>
          <w:rFonts w:eastAsia="Times New Roman" w:cs="Times New Roman"/>
          <w:sz w:val="22"/>
          <w:szCs w:val="22"/>
          <w:lang w:eastAsia="en-GB"/>
        </w:rPr>
        <w:t xml:space="preserve">, </w:t>
      </w:r>
      <w:r w:rsidR="00274972" w:rsidRPr="00CCAF2A">
        <w:rPr>
          <w:rFonts w:eastAsia="Times New Roman" w:cs="Times New Roman"/>
          <w:sz w:val="22"/>
          <w:szCs w:val="22"/>
          <w:lang w:eastAsia="en-GB"/>
        </w:rPr>
        <w:t>v</w:t>
      </w:r>
      <w:r w:rsidRPr="00CCAF2A">
        <w:rPr>
          <w:rFonts w:eastAsia="Times New Roman" w:cs="Times New Roman"/>
          <w:sz w:val="22"/>
          <w:szCs w:val="22"/>
          <w:lang w:eastAsia="en-GB"/>
        </w:rPr>
        <w:t xml:space="preserve">ia email </w:t>
      </w:r>
      <w:r w:rsidR="006B11A3">
        <w:rPr>
          <w:rFonts w:eastAsia="Times New Roman" w:cs="Times New Roman"/>
          <w:sz w:val="22"/>
          <w:szCs w:val="22"/>
          <w:lang w:eastAsia="en-GB"/>
        </w:rPr>
        <w:t xml:space="preserve">at: </w:t>
      </w:r>
      <w:hyperlink r:id="rId12" w:history="1">
        <w:r w:rsidR="002E21BB" w:rsidRPr="00686922">
          <w:rPr>
            <w:rStyle w:val="Hyperlink"/>
          </w:rPr>
          <w:t>rose.parkes@iol.ac.je</w:t>
        </w:r>
      </w:hyperlink>
    </w:p>
    <w:p w14:paraId="6190E5E8" w14:textId="77777777" w:rsidR="002E21BB" w:rsidRPr="009B6572" w:rsidRDefault="002E21BB" w:rsidP="007F3236">
      <w:pPr>
        <w:jc w:val="both"/>
        <w:rPr>
          <w:rFonts w:eastAsia="Times New Roman" w:cs="Times New Roman"/>
          <w:sz w:val="22"/>
          <w:szCs w:val="22"/>
          <w:lang w:eastAsia="en-GB"/>
        </w:rPr>
      </w:pPr>
    </w:p>
    <w:p w14:paraId="1C4898D7" w14:textId="4978FF95" w:rsidR="0D759155" w:rsidRPr="009B6572" w:rsidRDefault="0D759155" w:rsidP="007F3236">
      <w:pPr>
        <w:jc w:val="both"/>
        <w:rPr>
          <w:rFonts w:eastAsia="Times New Roman" w:cs="Times New Roman"/>
          <w:sz w:val="22"/>
          <w:szCs w:val="22"/>
          <w:lang w:eastAsia="en-GB"/>
        </w:rPr>
      </w:pPr>
    </w:p>
    <w:p w14:paraId="6DB212C4" w14:textId="54C0B5C4" w:rsidR="58C38303" w:rsidRPr="009B6572" w:rsidRDefault="58C38303" w:rsidP="005C5589">
      <w:pPr>
        <w:pStyle w:val="Heading2"/>
        <w:rPr>
          <w:rFonts w:eastAsia="Times New Roman"/>
          <w:lang w:eastAsia="en-GB"/>
        </w:rPr>
      </w:pPr>
      <w:r w:rsidRPr="009B6572">
        <w:rPr>
          <w:rFonts w:eastAsia="Times New Roman"/>
          <w:lang w:eastAsia="en-GB"/>
        </w:rPr>
        <w:lastRenderedPageBreak/>
        <w:t>Application Deadline</w:t>
      </w:r>
    </w:p>
    <w:p w14:paraId="7EFC0F64" w14:textId="004CB7A4" w:rsidR="00A539BC" w:rsidRPr="009B6572" w:rsidRDefault="00A539BC" w:rsidP="007F3236">
      <w:pPr>
        <w:jc w:val="both"/>
        <w:rPr>
          <w:rFonts w:eastAsia="Times New Roman" w:cs="Times New Roman"/>
          <w:sz w:val="22"/>
          <w:szCs w:val="22"/>
          <w:lang w:eastAsia="en-GB"/>
        </w:rPr>
      </w:pPr>
      <w:r w:rsidRPr="0C1153FB">
        <w:rPr>
          <w:rFonts w:eastAsia="Times New Roman" w:cs="Times New Roman"/>
          <w:sz w:val="22"/>
          <w:szCs w:val="22"/>
          <w:lang w:eastAsia="en-GB"/>
        </w:rPr>
        <w:t xml:space="preserve">The closing date for applications </w:t>
      </w:r>
      <w:r w:rsidR="00D43D8B" w:rsidRPr="0C1153FB">
        <w:rPr>
          <w:rFonts w:eastAsia="Times New Roman" w:cs="Times New Roman"/>
          <w:sz w:val="22"/>
          <w:szCs w:val="22"/>
          <w:lang w:eastAsia="en-GB"/>
        </w:rPr>
        <w:t xml:space="preserve">is </w:t>
      </w:r>
      <w:r w:rsidR="7E4FB7FD" w:rsidRPr="0C1153FB">
        <w:rPr>
          <w:rFonts w:eastAsia="Times New Roman" w:cs="Times New Roman"/>
          <w:sz w:val="22"/>
          <w:szCs w:val="22"/>
          <w:lang w:eastAsia="en-GB"/>
        </w:rPr>
        <w:t>5.</w:t>
      </w:r>
      <w:r w:rsidRPr="0C1153FB">
        <w:rPr>
          <w:rFonts w:eastAsia="Times New Roman" w:cs="Times New Roman"/>
          <w:sz w:val="22"/>
          <w:szCs w:val="22"/>
          <w:lang w:eastAsia="en-GB"/>
        </w:rPr>
        <w:t xml:space="preserve">00 p.m. on </w:t>
      </w:r>
      <w:r w:rsidR="007D2E4B">
        <w:rPr>
          <w:rFonts w:eastAsia="Times New Roman" w:cs="Times New Roman"/>
          <w:sz w:val="22"/>
          <w:szCs w:val="22"/>
          <w:lang w:eastAsia="en-GB"/>
        </w:rPr>
        <w:t xml:space="preserve">Thursday </w:t>
      </w:r>
      <w:r w:rsidR="1738915B" w:rsidRPr="0C1153FB">
        <w:rPr>
          <w:rFonts w:eastAsia="Times New Roman" w:cs="Times New Roman"/>
          <w:sz w:val="22"/>
          <w:szCs w:val="22"/>
          <w:lang w:eastAsia="en-GB"/>
        </w:rPr>
        <w:t>2</w:t>
      </w:r>
      <w:r w:rsidR="006B11A3">
        <w:rPr>
          <w:rFonts w:eastAsia="Times New Roman" w:cs="Times New Roman"/>
          <w:sz w:val="22"/>
          <w:szCs w:val="22"/>
          <w:lang w:eastAsia="en-GB"/>
        </w:rPr>
        <w:t>9 February</w:t>
      </w:r>
      <w:r w:rsidR="57FD0ADE" w:rsidRPr="0C1153FB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Pr="0C1153FB">
        <w:rPr>
          <w:rFonts w:eastAsia="Times New Roman" w:cs="Times New Roman"/>
          <w:sz w:val="22"/>
          <w:szCs w:val="22"/>
          <w:lang w:eastAsia="en-GB"/>
        </w:rPr>
        <w:t>202</w:t>
      </w:r>
      <w:r w:rsidR="006B11A3">
        <w:rPr>
          <w:rFonts w:eastAsia="Times New Roman" w:cs="Times New Roman"/>
          <w:sz w:val="22"/>
          <w:szCs w:val="22"/>
          <w:lang w:eastAsia="en-GB"/>
        </w:rPr>
        <w:t>4.</w:t>
      </w:r>
    </w:p>
    <w:p w14:paraId="5AE00E1F" w14:textId="770CC877" w:rsidR="00A539BC" w:rsidRPr="009B6572" w:rsidRDefault="00A539BC" w:rsidP="007F3236">
      <w:pPr>
        <w:jc w:val="both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5A4D856B" w14:textId="5123777D" w:rsidR="00A539BC" w:rsidRPr="009B6572" w:rsidRDefault="387DDAAD" w:rsidP="005C5589">
      <w:pPr>
        <w:pStyle w:val="Heading2"/>
        <w:rPr>
          <w:rFonts w:eastAsia="Times New Roman"/>
          <w:lang w:eastAsia="en-GB"/>
        </w:rPr>
      </w:pPr>
      <w:r w:rsidRPr="009B6572">
        <w:rPr>
          <w:rFonts w:eastAsia="Times New Roman"/>
          <w:lang w:eastAsia="en-GB"/>
        </w:rPr>
        <w:t>Interview Dates</w:t>
      </w:r>
    </w:p>
    <w:p w14:paraId="7755413F" w14:textId="01FA969C" w:rsidR="007D2E4B" w:rsidRDefault="007D2E4B" w:rsidP="007D2E4B">
      <w:pPr>
        <w:pBdr>
          <w:bottom w:val="single" w:sz="6" w:space="1" w:color="auto"/>
        </w:pBdr>
        <w:rPr>
          <w:rFonts w:eastAsia="Times New Roman" w:cs="Times New Roman"/>
          <w:sz w:val="22"/>
          <w:szCs w:val="22"/>
          <w:lang w:eastAsia="en-GB"/>
        </w:rPr>
      </w:pPr>
      <w:r w:rsidRPr="00DD3A5E">
        <w:rPr>
          <w:rFonts w:eastAsia="Times New Roman" w:cs="Times New Roman"/>
          <w:sz w:val="22"/>
          <w:szCs w:val="22"/>
          <w:lang w:eastAsia="en-GB"/>
        </w:rPr>
        <w:t>First interview (online via Teams)</w:t>
      </w:r>
      <w:r>
        <w:rPr>
          <w:rFonts w:eastAsia="Times New Roman" w:cs="Times New Roman"/>
          <w:sz w:val="22"/>
          <w:szCs w:val="22"/>
          <w:lang w:eastAsia="en-GB"/>
        </w:rPr>
        <w:tab/>
        <w:t>Monday 25 March 2024</w:t>
      </w:r>
    </w:p>
    <w:p w14:paraId="1D555FBE" w14:textId="6D27AB70" w:rsidR="007D2E4B" w:rsidRDefault="007D2E4B" w:rsidP="007D2E4B">
      <w:pPr>
        <w:pBdr>
          <w:bottom w:val="single" w:sz="6" w:space="1" w:color="auto"/>
        </w:pBdr>
        <w:rPr>
          <w:rFonts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/>
          <w:sz w:val="22"/>
          <w:szCs w:val="22"/>
          <w:lang w:eastAsia="en-GB"/>
        </w:rPr>
        <w:t xml:space="preserve">Second interview (in person) </w:t>
      </w:r>
      <w:r>
        <w:rPr>
          <w:rFonts w:eastAsia="Times New Roman" w:cs="Times New Roman"/>
          <w:sz w:val="22"/>
          <w:szCs w:val="22"/>
          <w:lang w:eastAsia="en-GB"/>
        </w:rPr>
        <w:tab/>
      </w:r>
      <w:r>
        <w:rPr>
          <w:rFonts w:eastAsia="Times New Roman" w:cs="Times New Roman"/>
          <w:sz w:val="22"/>
          <w:szCs w:val="22"/>
          <w:lang w:eastAsia="en-GB"/>
        </w:rPr>
        <w:tab/>
        <w:t xml:space="preserve">Wednesday 1 May 2024 – venue TBC </w:t>
      </w:r>
    </w:p>
    <w:p w14:paraId="1D0DD1F8" w14:textId="77777777" w:rsidR="007D2E4B" w:rsidRDefault="007D2E4B" w:rsidP="007D2E4B">
      <w:pPr>
        <w:pBdr>
          <w:bottom w:val="single" w:sz="6" w:space="1" w:color="auto"/>
        </w:pBdr>
        <w:rPr>
          <w:rFonts w:eastAsia="Times New Roman" w:cs="Times New Roman"/>
          <w:sz w:val="22"/>
          <w:szCs w:val="22"/>
          <w:lang w:eastAsia="en-GB"/>
        </w:rPr>
      </w:pPr>
    </w:p>
    <w:sectPr w:rsidR="007D2E4B" w:rsidSect="003423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oudy Old Style 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badi MT Pro Condensed">
    <w:panose1 w:val="020B0806020104020203"/>
    <w:charset w:val="00"/>
    <w:family w:val="swiss"/>
    <w:notTrueType/>
    <w:pitch w:val="variable"/>
    <w:sig w:usb0="A00000AF" w:usb1="4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A1DB0"/>
    <w:multiLevelType w:val="hybridMultilevel"/>
    <w:tmpl w:val="46940750"/>
    <w:lvl w:ilvl="0" w:tplc="E54AE3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B6A87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37B20B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9AA4E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F68376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EEA6D6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B13E4D5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678F294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96CEC506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D75576D"/>
    <w:multiLevelType w:val="hybridMultilevel"/>
    <w:tmpl w:val="8AEACBCC"/>
    <w:lvl w:ilvl="0" w:tplc="0E785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47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8D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F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CF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E2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05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27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E1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22953"/>
    <w:multiLevelType w:val="multilevel"/>
    <w:tmpl w:val="2DDC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C1D98"/>
    <w:multiLevelType w:val="multilevel"/>
    <w:tmpl w:val="1FE6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1322348">
    <w:abstractNumId w:val="1"/>
  </w:num>
  <w:num w:numId="2" w16cid:durableId="703864896">
    <w:abstractNumId w:val="0"/>
  </w:num>
  <w:num w:numId="3" w16cid:durableId="1929658034">
    <w:abstractNumId w:val="3"/>
  </w:num>
  <w:num w:numId="4" w16cid:durableId="73748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BC"/>
    <w:rsid w:val="000022C3"/>
    <w:rsid w:val="00043C9E"/>
    <w:rsid w:val="00057EDF"/>
    <w:rsid w:val="00072EC9"/>
    <w:rsid w:val="000A4F0A"/>
    <w:rsid w:val="000A777D"/>
    <w:rsid w:val="000D417B"/>
    <w:rsid w:val="00193D2F"/>
    <w:rsid w:val="001A5CB0"/>
    <w:rsid w:val="00213C28"/>
    <w:rsid w:val="0022550B"/>
    <w:rsid w:val="002330A4"/>
    <w:rsid w:val="002355AC"/>
    <w:rsid w:val="00265F6F"/>
    <w:rsid w:val="00274972"/>
    <w:rsid w:val="00280C13"/>
    <w:rsid w:val="002813AC"/>
    <w:rsid w:val="002E0049"/>
    <w:rsid w:val="002E21BB"/>
    <w:rsid w:val="002F4087"/>
    <w:rsid w:val="00303759"/>
    <w:rsid w:val="00305E2B"/>
    <w:rsid w:val="0031462D"/>
    <w:rsid w:val="0034234E"/>
    <w:rsid w:val="003559A3"/>
    <w:rsid w:val="003B3B70"/>
    <w:rsid w:val="003B49DA"/>
    <w:rsid w:val="003E3AC5"/>
    <w:rsid w:val="00447A29"/>
    <w:rsid w:val="00471865"/>
    <w:rsid w:val="004761AC"/>
    <w:rsid w:val="0048024D"/>
    <w:rsid w:val="004C78BA"/>
    <w:rsid w:val="00541353"/>
    <w:rsid w:val="00542816"/>
    <w:rsid w:val="00560305"/>
    <w:rsid w:val="005A6E96"/>
    <w:rsid w:val="005C5589"/>
    <w:rsid w:val="005D389E"/>
    <w:rsid w:val="0068149A"/>
    <w:rsid w:val="006B11A3"/>
    <w:rsid w:val="007266FE"/>
    <w:rsid w:val="007344EE"/>
    <w:rsid w:val="007734C9"/>
    <w:rsid w:val="007A4858"/>
    <w:rsid w:val="007C424A"/>
    <w:rsid w:val="007D2E4B"/>
    <w:rsid w:val="007E3EF0"/>
    <w:rsid w:val="007F3236"/>
    <w:rsid w:val="007F3AFA"/>
    <w:rsid w:val="00844251"/>
    <w:rsid w:val="008A1155"/>
    <w:rsid w:val="008A6AE2"/>
    <w:rsid w:val="008F4B10"/>
    <w:rsid w:val="00941CD0"/>
    <w:rsid w:val="00947AFA"/>
    <w:rsid w:val="00955020"/>
    <w:rsid w:val="00993A09"/>
    <w:rsid w:val="009B57B5"/>
    <w:rsid w:val="009B6572"/>
    <w:rsid w:val="009C57DB"/>
    <w:rsid w:val="009D34B4"/>
    <w:rsid w:val="009F144A"/>
    <w:rsid w:val="009F377A"/>
    <w:rsid w:val="009F7454"/>
    <w:rsid w:val="00A12B7B"/>
    <w:rsid w:val="00A539BC"/>
    <w:rsid w:val="00AA5CFA"/>
    <w:rsid w:val="00AD2372"/>
    <w:rsid w:val="00AF5EB7"/>
    <w:rsid w:val="00B27ABF"/>
    <w:rsid w:val="00B3097D"/>
    <w:rsid w:val="00B446E3"/>
    <w:rsid w:val="00B955E7"/>
    <w:rsid w:val="00C75570"/>
    <w:rsid w:val="00C87795"/>
    <w:rsid w:val="00CB542B"/>
    <w:rsid w:val="00CCAF2A"/>
    <w:rsid w:val="00D072CD"/>
    <w:rsid w:val="00D22B32"/>
    <w:rsid w:val="00D43D8B"/>
    <w:rsid w:val="00DB108F"/>
    <w:rsid w:val="00DB467E"/>
    <w:rsid w:val="00DD3A5E"/>
    <w:rsid w:val="00DF6808"/>
    <w:rsid w:val="00E21FD4"/>
    <w:rsid w:val="00E24041"/>
    <w:rsid w:val="00E25AB9"/>
    <w:rsid w:val="00E504B2"/>
    <w:rsid w:val="00EA0130"/>
    <w:rsid w:val="00EB729C"/>
    <w:rsid w:val="00EF00B0"/>
    <w:rsid w:val="00F54B4E"/>
    <w:rsid w:val="00F66E36"/>
    <w:rsid w:val="00FE4B4D"/>
    <w:rsid w:val="01D12A04"/>
    <w:rsid w:val="01D2C49F"/>
    <w:rsid w:val="03A936EC"/>
    <w:rsid w:val="0415BB2D"/>
    <w:rsid w:val="04B10601"/>
    <w:rsid w:val="0538F2FC"/>
    <w:rsid w:val="05CAC6AC"/>
    <w:rsid w:val="06FDAC1B"/>
    <w:rsid w:val="07A7A0B6"/>
    <w:rsid w:val="09437117"/>
    <w:rsid w:val="0A065764"/>
    <w:rsid w:val="0A17BD4E"/>
    <w:rsid w:val="0A1E628F"/>
    <w:rsid w:val="0AB32538"/>
    <w:rsid w:val="0ABD3849"/>
    <w:rsid w:val="0B1818CE"/>
    <w:rsid w:val="0B6F6E45"/>
    <w:rsid w:val="0BF44792"/>
    <w:rsid w:val="0C1153FB"/>
    <w:rsid w:val="0C4E7567"/>
    <w:rsid w:val="0CA4AA2F"/>
    <w:rsid w:val="0CC85663"/>
    <w:rsid w:val="0D759155"/>
    <w:rsid w:val="0E2E9172"/>
    <w:rsid w:val="0ED59659"/>
    <w:rsid w:val="0EF4BD8B"/>
    <w:rsid w:val="0FC0EAF2"/>
    <w:rsid w:val="1004B3FD"/>
    <w:rsid w:val="10D557BC"/>
    <w:rsid w:val="12238A55"/>
    <w:rsid w:val="12EF980F"/>
    <w:rsid w:val="130D208C"/>
    <w:rsid w:val="135253DB"/>
    <w:rsid w:val="1429335F"/>
    <w:rsid w:val="14A5FCCB"/>
    <w:rsid w:val="1582017B"/>
    <w:rsid w:val="159B0D3E"/>
    <w:rsid w:val="15DC2F50"/>
    <w:rsid w:val="165F5D43"/>
    <w:rsid w:val="1738915B"/>
    <w:rsid w:val="18B9827B"/>
    <w:rsid w:val="1913D012"/>
    <w:rsid w:val="1A0A0AA4"/>
    <w:rsid w:val="1A0F5A7A"/>
    <w:rsid w:val="1A4D57D4"/>
    <w:rsid w:val="1AA6AC36"/>
    <w:rsid w:val="1C139FCD"/>
    <w:rsid w:val="1C7285F0"/>
    <w:rsid w:val="1CC58A49"/>
    <w:rsid w:val="1CCDF399"/>
    <w:rsid w:val="1D66EDA1"/>
    <w:rsid w:val="1D6D6F60"/>
    <w:rsid w:val="1DE74135"/>
    <w:rsid w:val="1E049B0E"/>
    <w:rsid w:val="1E8E6D81"/>
    <w:rsid w:val="1EF8B69F"/>
    <w:rsid w:val="1F07A09A"/>
    <w:rsid w:val="1F17B7F9"/>
    <w:rsid w:val="2091220D"/>
    <w:rsid w:val="22430E3D"/>
    <w:rsid w:val="22D5B0F7"/>
    <w:rsid w:val="23B82F58"/>
    <w:rsid w:val="24B01916"/>
    <w:rsid w:val="24C14955"/>
    <w:rsid w:val="252CBC99"/>
    <w:rsid w:val="257C1D2A"/>
    <w:rsid w:val="26C6AD17"/>
    <w:rsid w:val="2712B27F"/>
    <w:rsid w:val="2751AC58"/>
    <w:rsid w:val="28AEB461"/>
    <w:rsid w:val="2931E162"/>
    <w:rsid w:val="2AA6F2F2"/>
    <w:rsid w:val="2B18E891"/>
    <w:rsid w:val="2CADCDCE"/>
    <w:rsid w:val="2D16FA08"/>
    <w:rsid w:val="2E2446F6"/>
    <w:rsid w:val="2F056D51"/>
    <w:rsid w:val="2F817747"/>
    <w:rsid w:val="2FAC5355"/>
    <w:rsid w:val="30A0ACD2"/>
    <w:rsid w:val="313CF347"/>
    <w:rsid w:val="3186FDCC"/>
    <w:rsid w:val="31ED6F9E"/>
    <w:rsid w:val="32217169"/>
    <w:rsid w:val="32EAA67A"/>
    <w:rsid w:val="33984708"/>
    <w:rsid w:val="33E27061"/>
    <w:rsid w:val="33E6757B"/>
    <w:rsid w:val="3488D968"/>
    <w:rsid w:val="34A1AB4A"/>
    <w:rsid w:val="34B68BAD"/>
    <w:rsid w:val="34F377A8"/>
    <w:rsid w:val="35323D04"/>
    <w:rsid w:val="353CEFCB"/>
    <w:rsid w:val="3667E9EA"/>
    <w:rsid w:val="369005DE"/>
    <w:rsid w:val="36B08452"/>
    <w:rsid w:val="386D3E0B"/>
    <w:rsid w:val="387DDAAD"/>
    <w:rsid w:val="39101868"/>
    <w:rsid w:val="395FC85E"/>
    <w:rsid w:val="3B3D6BEA"/>
    <w:rsid w:val="3B75C768"/>
    <w:rsid w:val="3C09F66B"/>
    <w:rsid w:val="3CA54D3B"/>
    <w:rsid w:val="3CD93C4B"/>
    <w:rsid w:val="3CEF54CE"/>
    <w:rsid w:val="3D0F0FC3"/>
    <w:rsid w:val="3DC0B102"/>
    <w:rsid w:val="3DED49DD"/>
    <w:rsid w:val="3DFA676D"/>
    <w:rsid w:val="3E1016EA"/>
    <w:rsid w:val="3E32A204"/>
    <w:rsid w:val="3E750CAC"/>
    <w:rsid w:val="3EDFA2B6"/>
    <w:rsid w:val="3F952A16"/>
    <w:rsid w:val="3FA6F022"/>
    <w:rsid w:val="4055927A"/>
    <w:rsid w:val="407AB5B6"/>
    <w:rsid w:val="40FF35B9"/>
    <w:rsid w:val="41DC5DCC"/>
    <w:rsid w:val="41DE6C91"/>
    <w:rsid w:val="41F23085"/>
    <w:rsid w:val="4439D2BF"/>
    <w:rsid w:val="44AE9A56"/>
    <w:rsid w:val="45C605E6"/>
    <w:rsid w:val="45E54171"/>
    <w:rsid w:val="462B02A9"/>
    <w:rsid w:val="463A7676"/>
    <w:rsid w:val="46D63481"/>
    <w:rsid w:val="470D1A8B"/>
    <w:rsid w:val="478AAF98"/>
    <w:rsid w:val="4810E965"/>
    <w:rsid w:val="4872A3DA"/>
    <w:rsid w:val="489CF32B"/>
    <w:rsid w:val="499D0DF7"/>
    <w:rsid w:val="4AB17113"/>
    <w:rsid w:val="4B53986C"/>
    <w:rsid w:val="4B5922F1"/>
    <w:rsid w:val="4BCB9FB0"/>
    <w:rsid w:val="4C7B9AA4"/>
    <w:rsid w:val="4CAE9D5D"/>
    <w:rsid w:val="4D3DD726"/>
    <w:rsid w:val="4DC9FAAB"/>
    <w:rsid w:val="4E70F58C"/>
    <w:rsid w:val="4EB5EAE6"/>
    <w:rsid w:val="4EFBE3C3"/>
    <w:rsid w:val="4FDCDD4E"/>
    <w:rsid w:val="50548B85"/>
    <w:rsid w:val="50629068"/>
    <w:rsid w:val="514F0BC7"/>
    <w:rsid w:val="5154DA8A"/>
    <w:rsid w:val="5173A284"/>
    <w:rsid w:val="5261ACBD"/>
    <w:rsid w:val="531F3DEA"/>
    <w:rsid w:val="53879736"/>
    <w:rsid w:val="538DF7D1"/>
    <w:rsid w:val="54E6DCDA"/>
    <w:rsid w:val="54FFD4EE"/>
    <w:rsid w:val="55AA64A3"/>
    <w:rsid w:val="56227CEA"/>
    <w:rsid w:val="569BD598"/>
    <w:rsid w:val="56A19711"/>
    <w:rsid w:val="56CCBC4E"/>
    <w:rsid w:val="56EC283E"/>
    <w:rsid w:val="5757B494"/>
    <w:rsid w:val="57C9C5E7"/>
    <w:rsid w:val="57F53870"/>
    <w:rsid w:val="57FD0ADE"/>
    <w:rsid w:val="58C38303"/>
    <w:rsid w:val="5A6A48F1"/>
    <w:rsid w:val="5AF22F67"/>
    <w:rsid w:val="5B333BF9"/>
    <w:rsid w:val="5B56E86C"/>
    <w:rsid w:val="5C54DC6B"/>
    <w:rsid w:val="5C5BE24F"/>
    <w:rsid w:val="5CA7C93A"/>
    <w:rsid w:val="5CCEA787"/>
    <w:rsid w:val="5CD7369B"/>
    <w:rsid w:val="5D64266A"/>
    <w:rsid w:val="5EC2086F"/>
    <w:rsid w:val="5F327CE9"/>
    <w:rsid w:val="5F47F253"/>
    <w:rsid w:val="5FC6EE1C"/>
    <w:rsid w:val="5FDF69FC"/>
    <w:rsid w:val="5FE12E87"/>
    <w:rsid w:val="60AF5607"/>
    <w:rsid w:val="616CFDF1"/>
    <w:rsid w:val="61BD7ED0"/>
    <w:rsid w:val="623FCA27"/>
    <w:rsid w:val="625D3E11"/>
    <w:rsid w:val="628CB8D7"/>
    <w:rsid w:val="62EF940D"/>
    <w:rsid w:val="63A13024"/>
    <w:rsid w:val="63D30AE6"/>
    <w:rsid w:val="64E603AD"/>
    <w:rsid w:val="6700C897"/>
    <w:rsid w:val="67127C94"/>
    <w:rsid w:val="67133B4A"/>
    <w:rsid w:val="68619B51"/>
    <w:rsid w:val="68D07CD0"/>
    <w:rsid w:val="68E636F2"/>
    <w:rsid w:val="696244C1"/>
    <w:rsid w:val="696D5332"/>
    <w:rsid w:val="6A6DF9F3"/>
    <w:rsid w:val="6ACC11B7"/>
    <w:rsid w:val="6AF64F3F"/>
    <w:rsid w:val="6B4C9A11"/>
    <w:rsid w:val="6C619D9F"/>
    <w:rsid w:val="6D2A2353"/>
    <w:rsid w:val="6D797B12"/>
    <w:rsid w:val="6F6AFA4E"/>
    <w:rsid w:val="70317435"/>
    <w:rsid w:val="711CA82A"/>
    <w:rsid w:val="7133763E"/>
    <w:rsid w:val="71E340E9"/>
    <w:rsid w:val="7361C261"/>
    <w:rsid w:val="736CE19B"/>
    <w:rsid w:val="737F114A"/>
    <w:rsid w:val="750DC520"/>
    <w:rsid w:val="7538263B"/>
    <w:rsid w:val="7578B03C"/>
    <w:rsid w:val="75ECCE75"/>
    <w:rsid w:val="75EDBF04"/>
    <w:rsid w:val="76995F2C"/>
    <w:rsid w:val="76CE918D"/>
    <w:rsid w:val="774515E9"/>
    <w:rsid w:val="775B4E0B"/>
    <w:rsid w:val="77D34005"/>
    <w:rsid w:val="7805C2E5"/>
    <w:rsid w:val="78735E65"/>
    <w:rsid w:val="798B5C75"/>
    <w:rsid w:val="79EB1DBE"/>
    <w:rsid w:val="7A5D2D41"/>
    <w:rsid w:val="7BE3A7DA"/>
    <w:rsid w:val="7BF7A35A"/>
    <w:rsid w:val="7C352E17"/>
    <w:rsid w:val="7CD76ACD"/>
    <w:rsid w:val="7CFFF5B1"/>
    <w:rsid w:val="7D6CFE94"/>
    <w:rsid w:val="7E2B9FA9"/>
    <w:rsid w:val="7E4FB7FD"/>
    <w:rsid w:val="7E540704"/>
    <w:rsid w:val="7E727C78"/>
    <w:rsid w:val="7E903F0B"/>
    <w:rsid w:val="7F30A478"/>
    <w:rsid w:val="7F38F8AA"/>
    <w:rsid w:val="7F8DBCD2"/>
    <w:rsid w:val="7FBDF7DB"/>
    <w:rsid w:val="7FFCA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149C"/>
  <w15:chartTrackingRefBased/>
  <w15:docId w15:val="{117CBA56-24D7-2541-953C-636A83A1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589"/>
    <w:pPr>
      <w:spacing w:line="276" w:lineRule="auto"/>
    </w:pPr>
    <w:rPr>
      <w:rFonts w:ascii="Goudy Old Style" w:hAnsi="Goudy Old 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2CD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B209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9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3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3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D389E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72CD"/>
    <w:rPr>
      <w:rFonts w:ascii="Goudy Old Style" w:eastAsiaTheme="majorEastAsia" w:hAnsi="Goudy Old Style" w:cstheme="majorBidi"/>
      <w:b/>
      <w:color w:val="B20933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330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4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2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se.parkes@iol.ac.j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istration@lawinstitute.ac.j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awinstitute.ac.je/visiting-teaching-fellow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ondon.ac.uk/study/courses/undergraduate/llb-bachelor-law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3bc588-4264-480f-9d4c-ce65bdee1459">
      <UserInfo>
        <DisplayName>Sarah McCluskey</DisplayName>
        <AccountId>66</AccountId>
        <AccountType/>
      </UserInfo>
      <UserInfo>
        <DisplayName>Sasha Holden</DisplayName>
        <AccountId>15</AccountId>
        <AccountType/>
      </UserInfo>
    </SharedWithUsers>
    <lcf76f155ced4ddcb4097134ff3c332f xmlns="61d73020-36b2-4a29-9173-de869c07a969">
      <Terms xmlns="http://schemas.microsoft.com/office/infopath/2007/PartnerControls"/>
    </lcf76f155ced4ddcb4097134ff3c332f>
    <TaxCatchAll xmlns="4c3bc588-4264-480f-9d4c-ce65bdee14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08DAA9B424B4892F5E27C4CE09BD3" ma:contentTypeVersion="18" ma:contentTypeDescription="Create a new document." ma:contentTypeScope="" ma:versionID="52961f51d740401c4d8d3be39606ef67">
  <xsd:schema xmlns:xsd="http://www.w3.org/2001/XMLSchema" xmlns:xs="http://www.w3.org/2001/XMLSchema" xmlns:p="http://schemas.microsoft.com/office/2006/metadata/properties" xmlns:ns2="61d73020-36b2-4a29-9173-de869c07a969" xmlns:ns3="4c3bc588-4264-480f-9d4c-ce65bdee1459" targetNamespace="http://schemas.microsoft.com/office/2006/metadata/properties" ma:root="true" ma:fieldsID="42223706771d3a9d1a371a7312716170" ns2:_="" ns3:_="">
    <xsd:import namespace="61d73020-36b2-4a29-9173-de869c07a969"/>
    <xsd:import namespace="4c3bc588-4264-480f-9d4c-ce65bdee1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73020-36b2-4a29-9173-de869c07a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15d663-8752-4350-8a0c-bf2053cae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bc588-4264-480f-9d4c-ce65bdee1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8b9e0c-44d1-49a9-95f8-6add3b599c83}" ma:internalName="TaxCatchAll" ma:showField="CatchAllData" ma:web="4c3bc588-4264-480f-9d4c-ce65bdee14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358B7-6FFB-4D98-8859-AF94193E4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D2D03-14BA-45A8-9D8D-9C71CC17E046}">
  <ds:schemaRefs>
    <ds:schemaRef ds:uri="http://schemas.microsoft.com/office/2006/metadata/properties"/>
    <ds:schemaRef ds:uri="http://schemas.microsoft.com/office/infopath/2007/PartnerControls"/>
    <ds:schemaRef ds:uri="4c3bc588-4264-480f-9d4c-ce65bdee1459"/>
    <ds:schemaRef ds:uri="61d73020-36b2-4a29-9173-de869c07a969"/>
  </ds:schemaRefs>
</ds:datastoreItem>
</file>

<file path=customXml/itemProps3.xml><?xml version="1.0" encoding="utf-8"?>
<ds:datastoreItem xmlns:ds="http://schemas.openxmlformats.org/officeDocument/2006/customXml" ds:itemID="{2837D929-6423-4F4D-9DD8-AAB2235D9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73020-36b2-4a29-9173-de869c07a969"/>
    <ds:schemaRef ds:uri="4c3bc588-4264-480f-9d4c-ce65bdee1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Holden</dc:creator>
  <cp:keywords/>
  <dc:description/>
  <cp:lastModifiedBy>Lisa Osborne</cp:lastModifiedBy>
  <cp:revision>2</cp:revision>
  <cp:lastPrinted>2023-02-22T13:57:00Z</cp:lastPrinted>
  <dcterms:created xsi:type="dcterms:W3CDTF">2024-01-31T14:31:00Z</dcterms:created>
  <dcterms:modified xsi:type="dcterms:W3CDTF">2024-01-31T14:31:00Z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0x01010098108DAA9B424B4892F5E27C4CE09BD3</vt:lpwstr>
  </property>
  <property fmtid="{D5CDD505-2E9C-101B-9397-08002B2CF9AE}" pid="3" name="MediaServiceImageTags">
    <vt:lpwstr/>
  </property>
</Properties>
</file>